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C82F" w14:textId="3C0268F4" w:rsidR="00820B87" w:rsidRDefault="0CA57927" w:rsidP="00B86532">
      <w:pPr>
        <w:spacing w:after="0" w:line="257" w:lineRule="auto"/>
        <w:jc w:val="both"/>
        <w:rPr>
          <w:rFonts w:ascii="Cambria" w:eastAsia="Cambria" w:hAnsi="Cambria" w:cs="Cambria"/>
          <w:color w:val="000000" w:themeColor="text1"/>
        </w:rPr>
      </w:pPr>
      <w:r w:rsidRPr="006F3BB9">
        <w:rPr>
          <w:rFonts w:ascii="Cambria" w:eastAsia="Cambria" w:hAnsi="Cambria" w:cs="Cambria"/>
          <w:color w:val="000000" w:themeColor="text1"/>
          <w:highlight w:val="yellow"/>
        </w:rPr>
        <w:t>September XX, 2022</w:t>
      </w:r>
    </w:p>
    <w:p w14:paraId="3587B7F8" w14:textId="6B0C85AE" w:rsidR="00820B87" w:rsidRDefault="0CA57927" w:rsidP="00B86532">
      <w:pPr>
        <w:spacing w:after="0" w:line="257" w:lineRule="auto"/>
        <w:jc w:val="both"/>
        <w:rPr>
          <w:rFonts w:ascii="Cambria" w:eastAsia="Cambria" w:hAnsi="Cambria" w:cs="Cambria"/>
          <w:color w:val="000000" w:themeColor="text1"/>
        </w:rPr>
      </w:pPr>
      <w:r w:rsidRPr="0CA57927">
        <w:rPr>
          <w:rFonts w:ascii="Cambria" w:eastAsia="Cambria" w:hAnsi="Cambria" w:cs="Cambria"/>
          <w:color w:val="000000" w:themeColor="text1"/>
        </w:rPr>
        <w:t xml:space="preserve"> </w:t>
      </w:r>
    </w:p>
    <w:p w14:paraId="76744F0B" w14:textId="420E06D0" w:rsidR="00820B87" w:rsidRDefault="0CA57927" w:rsidP="00B86532">
      <w:pPr>
        <w:spacing w:after="0" w:line="257" w:lineRule="auto"/>
        <w:jc w:val="both"/>
        <w:rPr>
          <w:rFonts w:ascii="Cambria" w:eastAsia="Cambria" w:hAnsi="Cambria" w:cs="Cambria"/>
          <w:color w:val="000000" w:themeColor="text1"/>
        </w:rPr>
      </w:pPr>
      <w:r w:rsidRPr="0CA57927">
        <w:rPr>
          <w:rFonts w:ascii="Cambria" w:eastAsia="Cambria" w:hAnsi="Cambria" w:cs="Cambria"/>
          <w:color w:val="000000" w:themeColor="text1"/>
        </w:rPr>
        <w:t>The Honorable Chiquita Brooks-LaSure</w:t>
      </w:r>
    </w:p>
    <w:p w14:paraId="2D199331" w14:textId="2F6AF564" w:rsidR="00820B87" w:rsidRDefault="0CA57927" w:rsidP="00B86532">
      <w:pPr>
        <w:spacing w:after="0" w:line="257" w:lineRule="auto"/>
        <w:jc w:val="both"/>
        <w:rPr>
          <w:rFonts w:ascii="Cambria" w:eastAsia="Cambria" w:hAnsi="Cambria" w:cs="Cambria"/>
          <w:color w:val="000000" w:themeColor="text1"/>
        </w:rPr>
      </w:pPr>
      <w:r w:rsidRPr="0CA57927">
        <w:rPr>
          <w:rFonts w:ascii="Cambria" w:eastAsia="Cambria" w:hAnsi="Cambria" w:cs="Cambria"/>
          <w:color w:val="000000" w:themeColor="text1"/>
        </w:rPr>
        <w:t>Administrator</w:t>
      </w:r>
    </w:p>
    <w:p w14:paraId="3063DFA3" w14:textId="565874F0" w:rsidR="00820B87" w:rsidRDefault="0CA57927" w:rsidP="00B86532">
      <w:pPr>
        <w:spacing w:after="0" w:line="257" w:lineRule="auto"/>
        <w:jc w:val="both"/>
        <w:rPr>
          <w:rFonts w:ascii="Cambria" w:eastAsia="Cambria" w:hAnsi="Cambria" w:cs="Cambria"/>
          <w:color w:val="000000" w:themeColor="text1"/>
        </w:rPr>
      </w:pPr>
      <w:r w:rsidRPr="0CA57927">
        <w:rPr>
          <w:rFonts w:ascii="Cambria" w:eastAsia="Cambria" w:hAnsi="Cambria" w:cs="Cambria"/>
          <w:color w:val="000000" w:themeColor="text1"/>
        </w:rPr>
        <w:t>Centers for Medicare and Medicaid Services</w:t>
      </w:r>
    </w:p>
    <w:p w14:paraId="7C88F45C" w14:textId="5B2717E8" w:rsidR="00820B87" w:rsidRDefault="0CA57927" w:rsidP="00B86532">
      <w:pPr>
        <w:spacing w:after="0" w:line="257" w:lineRule="auto"/>
        <w:jc w:val="both"/>
        <w:rPr>
          <w:rFonts w:ascii="Cambria" w:eastAsia="Cambria" w:hAnsi="Cambria" w:cs="Cambria"/>
          <w:color w:val="000000" w:themeColor="text1"/>
        </w:rPr>
      </w:pPr>
      <w:r w:rsidRPr="0CA57927">
        <w:rPr>
          <w:rFonts w:ascii="Cambria" w:eastAsia="Cambria" w:hAnsi="Cambria" w:cs="Cambria"/>
          <w:color w:val="000000" w:themeColor="text1"/>
        </w:rPr>
        <w:t>Hubert H. Humphrey Building</w:t>
      </w:r>
    </w:p>
    <w:p w14:paraId="69136AA8" w14:textId="6C58EDBB" w:rsidR="00820B87" w:rsidRDefault="0CA57927" w:rsidP="00B86532">
      <w:pPr>
        <w:spacing w:after="0" w:line="257" w:lineRule="auto"/>
        <w:jc w:val="both"/>
        <w:rPr>
          <w:rFonts w:ascii="Cambria" w:eastAsia="Cambria" w:hAnsi="Cambria" w:cs="Cambria"/>
          <w:color w:val="000000" w:themeColor="text1"/>
        </w:rPr>
      </w:pPr>
      <w:r w:rsidRPr="0CA57927">
        <w:rPr>
          <w:rFonts w:ascii="Cambria" w:eastAsia="Cambria" w:hAnsi="Cambria" w:cs="Cambria"/>
          <w:color w:val="000000" w:themeColor="text1"/>
        </w:rPr>
        <w:t xml:space="preserve">200 Independence Avenue, SW, Room 445-G </w:t>
      </w:r>
    </w:p>
    <w:p w14:paraId="498E042B" w14:textId="4212327F" w:rsidR="00820B87" w:rsidRDefault="0CA57927" w:rsidP="00B86532">
      <w:pPr>
        <w:spacing w:after="0" w:line="257" w:lineRule="auto"/>
        <w:jc w:val="both"/>
        <w:rPr>
          <w:rFonts w:ascii="Cambria" w:eastAsia="Cambria" w:hAnsi="Cambria" w:cs="Cambria"/>
          <w:color w:val="000000" w:themeColor="text1"/>
        </w:rPr>
      </w:pPr>
      <w:r w:rsidRPr="0CA57927">
        <w:rPr>
          <w:rFonts w:ascii="Cambria" w:eastAsia="Cambria" w:hAnsi="Cambria" w:cs="Cambria"/>
          <w:color w:val="000000" w:themeColor="text1"/>
        </w:rPr>
        <w:t>Washington, D.C. 20201</w:t>
      </w:r>
    </w:p>
    <w:p w14:paraId="7AB96F09" w14:textId="19107022" w:rsidR="00820B87" w:rsidRDefault="00820B87" w:rsidP="00B86532">
      <w:pPr>
        <w:spacing w:after="0" w:line="257" w:lineRule="auto"/>
        <w:jc w:val="both"/>
        <w:rPr>
          <w:rFonts w:ascii="Cambria" w:eastAsia="Cambria" w:hAnsi="Cambria" w:cs="Cambria"/>
          <w:color w:val="000000" w:themeColor="text1"/>
        </w:rPr>
      </w:pPr>
    </w:p>
    <w:p w14:paraId="47C6AB83" w14:textId="013FE416" w:rsidR="00820B87" w:rsidRDefault="0CA57927" w:rsidP="00B86532">
      <w:pPr>
        <w:spacing w:after="0" w:line="257" w:lineRule="auto"/>
        <w:jc w:val="both"/>
        <w:rPr>
          <w:rFonts w:ascii="Cambria" w:eastAsia="Cambria" w:hAnsi="Cambria" w:cs="Cambria"/>
        </w:rPr>
      </w:pPr>
      <w:r w:rsidRPr="0CA57927">
        <w:rPr>
          <w:rFonts w:ascii="Cambria" w:eastAsia="Cambria" w:hAnsi="Cambria" w:cs="Cambria"/>
          <w:b/>
          <w:bCs/>
          <w:color w:val="000000" w:themeColor="text1"/>
        </w:rPr>
        <w:t xml:space="preserve">RE: </w:t>
      </w:r>
      <w:r w:rsidRPr="0CA57927">
        <w:rPr>
          <w:rFonts w:ascii="Cambria" w:eastAsia="Cambria" w:hAnsi="Cambria" w:cs="Cambria"/>
          <w:b/>
          <w:bCs/>
        </w:rPr>
        <w:t xml:space="preserve">CMS–1772–P; </w:t>
      </w:r>
      <w:r w:rsidRPr="0CA57927">
        <w:rPr>
          <w:rFonts w:ascii="Cambria" w:eastAsia="Cambria" w:hAnsi="Cambria" w:cs="Cambria"/>
          <w:b/>
          <w:bCs/>
          <w:color w:val="000000" w:themeColor="text1"/>
        </w:rPr>
        <w:t>Medicare Program: Hospital Outpatient Prospective Payment and Ambulatory Surgical Center Payment Systems and Quality Reporting Programs; Organ Acquisition; Rural Emergency Hospitals: Payment Policies, Conditions of Participation, Provider Enrollment, Physician Self-Referral; New Service Category for Hospital Outpatient Department Prior Authorization Process; Overall Hospital Quality Star Rating</w:t>
      </w:r>
    </w:p>
    <w:p w14:paraId="2C078E63" w14:textId="2C01617E" w:rsidR="00820B87" w:rsidRDefault="00820B87" w:rsidP="00B86532">
      <w:pPr>
        <w:spacing w:after="0"/>
        <w:jc w:val="both"/>
      </w:pPr>
    </w:p>
    <w:p w14:paraId="7EDD4CA7" w14:textId="0F80D21D" w:rsidR="0CA57927" w:rsidRDefault="0CA57927" w:rsidP="00B86532">
      <w:pPr>
        <w:spacing w:after="0" w:line="240" w:lineRule="auto"/>
        <w:jc w:val="both"/>
        <w:rPr>
          <w:rFonts w:ascii="Cambria" w:eastAsia="Cambria" w:hAnsi="Cambria" w:cs="Cambria"/>
          <w:color w:val="000000" w:themeColor="text1"/>
        </w:rPr>
      </w:pPr>
      <w:r w:rsidRPr="0CA57927">
        <w:rPr>
          <w:rFonts w:ascii="Cambria" w:eastAsia="Cambria" w:hAnsi="Cambria" w:cs="Cambria"/>
          <w:color w:val="000000" w:themeColor="text1"/>
        </w:rPr>
        <w:t>Dear Administrator Brooks-LaSure,</w:t>
      </w:r>
    </w:p>
    <w:p w14:paraId="1D6186E8" w14:textId="712C1CAA" w:rsidR="0CA57927" w:rsidRDefault="0CA57927" w:rsidP="00B86532">
      <w:pPr>
        <w:spacing w:after="0" w:line="240" w:lineRule="auto"/>
        <w:jc w:val="both"/>
        <w:rPr>
          <w:rFonts w:ascii="Cambria" w:eastAsia="Cambria" w:hAnsi="Cambria" w:cs="Cambria"/>
          <w:color w:val="000000" w:themeColor="text1"/>
        </w:rPr>
      </w:pPr>
    </w:p>
    <w:p w14:paraId="37229241" w14:textId="07487EC5" w:rsidR="0CA57927" w:rsidRDefault="0CA57927" w:rsidP="00B86532">
      <w:pPr>
        <w:spacing w:line="257" w:lineRule="auto"/>
        <w:jc w:val="both"/>
        <w:rPr>
          <w:rFonts w:ascii="Cambria" w:eastAsia="Cambria" w:hAnsi="Cambria" w:cs="Cambria"/>
          <w:color w:val="000000" w:themeColor="text1"/>
        </w:rPr>
      </w:pPr>
      <w:r w:rsidRPr="0CA57927">
        <w:rPr>
          <w:rFonts w:ascii="Cambria" w:eastAsia="Cambria" w:hAnsi="Cambria" w:cs="Cambria"/>
          <w:color w:val="000000" w:themeColor="text1"/>
        </w:rPr>
        <w:t>[</w:t>
      </w:r>
      <w:r w:rsidRPr="0CA57927">
        <w:rPr>
          <w:rFonts w:ascii="Cambria" w:eastAsia="Cambria" w:hAnsi="Cambria" w:cs="Cambria"/>
          <w:color w:val="000000" w:themeColor="text1"/>
          <w:highlight w:val="yellow"/>
        </w:rPr>
        <w:t>YOUR ORGANIZATION</w:t>
      </w:r>
      <w:r w:rsidRPr="0CA57927">
        <w:rPr>
          <w:rFonts w:ascii="Cambria" w:eastAsia="Cambria" w:hAnsi="Cambria" w:cs="Cambria"/>
          <w:color w:val="000000" w:themeColor="text1"/>
        </w:rPr>
        <w:t>] is pleased to offer comments on the Centers for Medicare and Medicaid Services (CMS) proposed rule for the</w:t>
      </w:r>
      <w:r w:rsidR="00A21EA9">
        <w:rPr>
          <w:rFonts w:ascii="Cambria" w:eastAsia="Cambria" w:hAnsi="Cambria" w:cs="Cambria"/>
          <w:color w:val="000000" w:themeColor="text1"/>
        </w:rPr>
        <w:t xml:space="preserve"> calendar year</w:t>
      </w:r>
      <w:r w:rsidRPr="0CA57927">
        <w:rPr>
          <w:rFonts w:ascii="Cambria" w:eastAsia="Cambria" w:hAnsi="Cambria" w:cs="Cambria"/>
          <w:color w:val="000000" w:themeColor="text1"/>
        </w:rPr>
        <w:t xml:space="preserve"> </w:t>
      </w:r>
      <w:r w:rsidR="00A21EA9">
        <w:rPr>
          <w:rFonts w:ascii="Cambria" w:eastAsia="Cambria" w:hAnsi="Cambria" w:cs="Cambria"/>
          <w:color w:val="000000" w:themeColor="text1"/>
        </w:rPr>
        <w:t>(</w:t>
      </w:r>
      <w:r w:rsidRPr="0CA57927">
        <w:rPr>
          <w:rFonts w:ascii="Cambria" w:eastAsia="Cambria" w:hAnsi="Cambria" w:cs="Cambria"/>
          <w:color w:val="000000" w:themeColor="text1"/>
        </w:rPr>
        <w:t>CY</w:t>
      </w:r>
      <w:r w:rsidR="00A21EA9">
        <w:rPr>
          <w:rFonts w:ascii="Cambria" w:eastAsia="Cambria" w:hAnsi="Cambria" w:cs="Cambria"/>
          <w:color w:val="000000" w:themeColor="text1"/>
        </w:rPr>
        <w:t>)</w:t>
      </w:r>
      <w:r w:rsidRPr="0CA57927">
        <w:rPr>
          <w:rFonts w:ascii="Cambria" w:eastAsia="Cambria" w:hAnsi="Cambria" w:cs="Cambria"/>
          <w:color w:val="000000" w:themeColor="text1"/>
        </w:rPr>
        <w:t xml:space="preserve"> 2023 Outpatient Prospective Payment System proposed rule. We appreciate CMS’ continued commitment to the needs of the more than 60 million Americans that reside in rural areas.</w:t>
      </w:r>
    </w:p>
    <w:p w14:paraId="7843FE4C" w14:textId="64EA21BD" w:rsidR="0CA57927" w:rsidRDefault="0CA57927" w:rsidP="00B86532">
      <w:pPr>
        <w:spacing w:after="0" w:line="240" w:lineRule="auto"/>
        <w:jc w:val="both"/>
        <w:rPr>
          <w:rFonts w:ascii="Cambria" w:eastAsia="Cambria" w:hAnsi="Cambria" w:cs="Cambria"/>
          <w:color w:val="000000" w:themeColor="text1"/>
        </w:rPr>
      </w:pPr>
      <w:r w:rsidRPr="0CA57927">
        <w:rPr>
          <w:rFonts w:ascii="Cambria" w:eastAsia="Cambria" w:hAnsi="Cambria" w:cs="Cambria"/>
          <w:color w:val="000000" w:themeColor="text1"/>
        </w:rPr>
        <w:t>[</w:t>
      </w:r>
      <w:r w:rsidR="002C18D8">
        <w:rPr>
          <w:rFonts w:ascii="Cambria" w:eastAsia="Cambria" w:hAnsi="Cambria" w:cs="Cambria"/>
          <w:color w:val="000000" w:themeColor="text1"/>
          <w:highlight w:val="yellow"/>
        </w:rPr>
        <w:t>Brief paragraph explaining your organization/hospital</w:t>
      </w:r>
      <w:r w:rsidRPr="0CA57927">
        <w:rPr>
          <w:rFonts w:ascii="Cambria" w:eastAsia="Cambria" w:hAnsi="Cambria" w:cs="Cambria"/>
          <w:color w:val="000000" w:themeColor="text1"/>
          <w:highlight w:val="yellow"/>
        </w:rPr>
        <w:t xml:space="preserve"> </w:t>
      </w:r>
      <w:r w:rsidR="002C18D8">
        <w:rPr>
          <w:rFonts w:ascii="Cambria" w:eastAsia="Cambria" w:hAnsi="Cambria" w:cs="Cambria"/>
          <w:color w:val="000000" w:themeColor="text1"/>
          <w:highlight w:val="yellow"/>
        </w:rPr>
        <w:t xml:space="preserve">and </w:t>
      </w:r>
      <w:r w:rsidR="00B86532">
        <w:rPr>
          <w:rFonts w:ascii="Cambria" w:eastAsia="Cambria" w:hAnsi="Cambria" w:cs="Cambria"/>
          <w:color w:val="000000" w:themeColor="text1"/>
          <w:highlight w:val="yellow"/>
        </w:rPr>
        <w:t xml:space="preserve">the </w:t>
      </w:r>
      <w:r w:rsidR="002C18D8">
        <w:rPr>
          <w:rFonts w:ascii="Cambria" w:eastAsia="Cambria" w:hAnsi="Cambria" w:cs="Cambria"/>
          <w:color w:val="000000" w:themeColor="text1"/>
          <w:highlight w:val="yellow"/>
        </w:rPr>
        <w:t>importance of OPPS and REH</w:t>
      </w:r>
      <w:r w:rsidRPr="0CA57927">
        <w:rPr>
          <w:rFonts w:ascii="Cambria" w:eastAsia="Cambria" w:hAnsi="Cambria" w:cs="Cambria"/>
          <w:color w:val="000000" w:themeColor="text1"/>
          <w:highlight w:val="yellow"/>
        </w:rPr>
        <w:t xml:space="preserve"> </w:t>
      </w:r>
      <w:r w:rsidR="002C18D8" w:rsidRPr="002C18D8">
        <w:rPr>
          <w:rFonts w:ascii="Cambria" w:eastAsia="Cambria" w:hAnsi="Cambria" w:cs="Cambria"/>
          <w:color w:val="000000" w:themeColor="text1"/>
          <w:highlight w:val="yellow"/>
        </w:rPr>
        <w:t>payment policies</w:t>
      </w:r>
      <w:r w:rsidRPr="0CA57927">
        <w:rPr>
          <w:rFonts w:ascii="Cambria" w:eastAsia="Cambria" w:hAnsi="Cambria" w:cs="Cambria"/>
          <w:color w:val="000000" w:themeColor="text1"/>
        </w:rPr>
        <w:t xml:space="preserve">] </w:t>
      </w:r>
    </w:p>
    <w:p w14:paraId="22CE2F7F" w14:textId="4D1D2EFC" w:rsidR="0CA57927" w:rsidRDefault="0CA57927" w:rsidP="00B86532">
      <w:pPr>
        <w:spacing w:after="0" w:line="240" w:lineRule="auto"/>
        <w:jc w:val="both"/>
        <w:rPr>
          <w:rFonts w:ascii="Cambria" w:eastAsia="Cambria" w:hAnsi="Cambria" w:cs="Cambria"/>
          <w:color w:val="000000" w:themeColor="text1"/>
        </w:rPr>
      </w:pPr>
    </w:p>
    <w:p w14:paraId="1E622E9B" w14:textId="3256034B" w:rsidR="00667FDE" w:rsidRDefault="0CA57927" w:rsidP="00B86532">
      <w:pPr>
        <w:spacing w:after="0" w:line="240" w:lineRule="auto"/>
        <w:jc w:val="both"/>
        <w:rPr>
          <w:rFonts w:ascii="Cambria" w:eastAsia="Cambria" w:hAnsi="Cambria" w:cs="Cambria"/>
          <w:color w:val="000000" w:themeColor="text1"/>
        </w:rPr>
      </w:pPr>
      <w:r w:rsidRPr="0CA57927">
        <w:rPr>
          <w:rFonts w:ascii="Cambria" w:eastAsia="Cambria" w:hAnsi="Cambria" w:cs="Cambria"/>
          <w:color w:val="000000" w:themeColor="text1"/>
        </w:rPr>
        <w:t>[</w:t>
      </w:r>
      <w:r w:rsidRPr="0CA57927">
        <w:rPr>
          <w:rFonts w:ascii="Cambria" w:eastAsia="Cambria" w:hAnsi="Cambria" w:cs="Cambria"/>
          <w:color w:val="000000" w:themeColor="text1"/>
          <w:highlight w:val="yellow"/>
        </w:rPr>
        <w:t>YOUR ORGANIZATION</w:t>
      </w:r>
      <w:r w:rsidRPr="0CA57927">
        <w:rPr>
          <w:rFonts w:ascii="Cambria" w:eastAsia="Cambria" w:hAnsi="Cambria" w:cs="Cambria"/>
          <w:color w:val="000000" w:themeColor="text1"/>
        </w:rPr>
        <w:t>] thanks CMS for the opportunity to comment on this proposed rule</w:t>
      </w:r>
      <w:r w:rsidR="00667FDE">
        <w:rPr>
          <w:rFonts w:ascii="Cambria" w:eastAsia="Cambria" w:hAnsi="Cambria" w:cs="Cambria"/>
          <w:color w:val="000000" w:themeColor="text1"/>
        </w:rPr>
        <w:t>.</w:t>
      </w:r>
    </w:p>
    <w:p w14:paraId="455F1D2D" w14:textId="77777777" w:rsidR="00667FDE" w:rsidRDefault="00667FDE" w:rsidP="00B86532">
      <w:pPr>
        <w:spacing w:after="0" w:line="240" w:lineRule="auto"/>
        <w:jc w:val="both"/>
        <w:rPr>
          <w:rFonts w:ascii="Cambria" w:eastAsia="Cambria" w:hAnsi="Cambria" w:cs="Cambria"/>
          <w:color w:val="000000" w:themeColor="text1"/>
        </w:rPr>
      </w:pPr>
    </w:p>
    <w:p w14:paraId="2F8DC0F1" w14:textId="0E11C2F1" w:rsidR="00667FDE" w:rsidRPr="001B678F" w:rsidRDefault="00667FDE" w:rsidP="00B86532">
      <w:pPr>
        <w:spacing w:after="0" w:line="240" w:lineRule="auto"/>
        <w:jc w:val="both"/>
        <w:rPr>
          <w:rFonts w:ascii="Cambria" w:eastAsia="Cambria" w:hAnsi="Cambria" w:cs="Cambria"/>
          <w:b/>
          <w:bCs/>
          <w:color w:val="000000" w:themeColor="text1"/>
          <w:u w:val="single"/>
        </w:rPr>
      </w:pPr>
      <w:r w:rsidRPr="001B678F">
        <w:rPr>
          <w:rFonts w:ascii="Cambria" w:eastAsia="Cambria" w:hAnsi="Cambria" w:cs="Cambria"/>
          <w:b/>
          <w:bCs/>
          <w:color w:val="000000" w:themeColor="text1"/>
          <w:u w:val="single"/>
        </w:rPr>
        <w:t>II. Propose Update Affecting OPPS Payments</w:t>
      </w:r>
    </w:p>
    <w:p w14:paraId="4B167DE9" w14:textId="77777777" w:rsidR="00350873" w:rsidRDefault="00350873" w:rsidP="00B86532">
      <w:pPr>
        <w:spacing w:after="0" w:line="257" w:lineRule="auto"/>
        <w:jc w:val="both"/>
        <w:rPr>
          <w:rFonts w:ascii="Cambria" w:eastAsia="Cambria" w:hAnsi="Cambria" w:cs="Cambria"/>
          <w:color w:val="000000" w:themeColor="text1"/>
        </w:rPr>
      </w:pPr>
    </w:p>
    <w:p w14:paraId="6243D995" w14:textId="429977D8" w:rsidR="00350873" w:rsidRPr="00350873" w:rsidRDefault="00350873" w:rsidP="00B86532">
      <w:pPr>
        <w:spacing w:after="0" w:line="257" w:lineRule="auto"/>
        <w:jc w:val="both"/>
        <w:rPr>
          <w:rFonts w:ascii="Cambria" w:eastAsia="Cambria" w:hAnsi="Cambria" w:cs="Cambria"/>
          <w:i/>
          <w:iCs/>
          <w:color w:val="000000" w:themeColor="text1"/>
        </w:rPr>
      </w:pPr>
      <w:r w:rsidRPr="08DD1089">
        <w:rPr>
          <w:rFonts w:ascii="Cambria" w:eastAsia="Cambria" w:hAnsi="Cambria" w:cs="Cambria"/>
          <w:i/>
          <w:iCs/>
          <w:color w:val="000000" w:themeColor="text1"/>
        </w:rPr>
        <w:t>B. Proposed Conversion Factor Update</w:t>
      </w:r>
    </w:p>
    <w:p w14:paraId="7F65151D" w14:textId="4F3C3F09" w:rsidR="00D13FD1" w:rsidRDefault="00357050" w:rsidP="00B86532">
      <w:pPr>
        <w:spacing w:after="0" w:line="257" w:lineRule="auto"/>
        <w:jc w:val="both"/>
        <w:rPr>
          <w:rFonts w:ascii="Cambria" w:eastAsia="Cambria" w:hAnsi="Cambria" w:cs="Cambria"/>
          <w:color w:val="000000" w:themeColor="text1"/>
        </w:rPr>
      </w:pPr>
      <w:r>
        <w:rPr>
          <w:rFonts w:ascii="Cambria" w:eastAsia="Cambria" w:hAnsi="Cambria" w:cs="Cambria"/>
          <w:color w:val="000000" w:themeColor="text1"/>
        </w:rPr>
        <w:t>[</w:t>
      </w:r>
      <w:r w:rsidRPr="00350873">
        <w:rPr>
          <w:rFonts w:ascii="Cambria" w:eastAsia="Cambria" w:hAnsi="Cambria" w:cs="Cambria"/>
          <w:color w:val="000000" w:themeColor="text1"/>
          <w:highlight w:val="yellow"/>
        </w:rPr>
        <w:t>YOUR ORGANIZATION</w:t>
      </w:r>
      <w:r>
        <w:rPr>
          <w:rFonts w:ascii="Cambria" w:eastAsia="Cambria" w:hAnsi="Cambria" w:cs="Cambria"/>
          <w:color w:val="000000" w:themeColor="text1"/>
        </w:rPr>
        <w:t xml:space="preserve">] </w:t>
      </w:r>
      <w:r w:rsidR="001B678F" w:rsidRPr="001B678F">
        <w:rPr>
          <w:rFonts w:ascii="Cambria" w:eastAsia="Cambria" w:hAnsi="Cambria" w:cs="Cambria"/>
          <w:color w:val="000000" w:themeColor="text1"/>
        </w:rPr>
        <w:t xml:space="preserve">has significant concerns about the low payment update (2.7%), particularly given the inflationary environment and continued labor and supply cost pressures that hospitals and health systems face. </w:t>
      </w:r>
      <w:r w:rsidR="00D13FD1">
        <w:rPr>
          <w:rFonts w:ascii="Cambria" w:eastAsia="Cambria" w:hAnsi="Cambria" w:cs="Cambria"/>
          <w:color w:val="000000" w:themeColor="text1"/>
        </w:rPr>
        <w:t>[</w:t>
      </w:r>
      <w:r w:rsidR="00D13FD1" w:rsidRPr="00D13FD1">
        <w:rPr>
          <w:rFonts w:ascii="Cambria" w:eastAsia="Cambria" w:hAnsi="Cambria" w:cs="Cambria"/>
          <w:color w:val="000000" w:themeColor="text1"/>
          <w:highlight w:val="yellow"/>
        </w:rPr>
        <w:t>Insert information about your hospital’s financial concerns.</w:t>
      </w:r>
      <w:r w:rsidR="00D13FD1">
        <w:rPr>
          <w:rFonts w:ascii="Cambria" w:eastAsia="Cambria" w:hAnsi="Cambria" w:cs="Cambria"/>
          <w:color w:val="000000" w:themeColor="text1"/>
        </w:rPr>
        <w:t>]</w:t>
      </w:r>
    </w:p>
    <w:p w14:paraId="52A184C2" w14:textId="77777777" w:rsidR="00D13FD1" w:rsidRDefault="00D13FD1" w:rsidP="00B86532">
      <w:pPr>
        <w:spacing w:after="0" w:line="257" w:lineRule="auto"/>
        <w:jc w:val="both"/>
        <w:rPr>
          <w:rFonts w:ascii="Cambria" w:eastAsia="Cambria" w:hAnsi="Cambria" w:cs="Cambria"/>
          <w:color w:val="000000" w:themeColor="text1"/>
        </w:rPr>
      </w:pPr>
    </w:p>
    <w:p w14:paraId="30F9CBE0" w14:textId="2F73C656" w:rsidR="001B678F" w:rsidRPr="00004D22" w:rsidRDefault="001B678F" w:rsidP="00B86532">
      <w:pPr>
        <w:spacing w:after="0" w:line="257" w:lineRule="auto"/>
        <w:jc w:val="both"/>
        <w:rPr>
          <w:rFonts w:ascii="Cambria" w:eastAsia="Cambria" w:hAnsi="Cambria" w:cs="Cambria"/>
          <w:color w:val="000000" w:themeColor="text1"/>
        </w:rPr>
      </w:pPr>
      <w:r w:rsidRPr="001B678F">
        <w:rPr>
          <w:rFonts w:ascii="Cambria" w:eastAsia="Cambria" w:hAnsi="Cambria" w:cs="Cambria"/>
          <w:color w:val="000000" w:themeColor="text1"/>
        </w:rPr>
        <w:t xml:space="preserve">CMS uses the same market basket </w:t>
      </w:r>
      <w:r>
        <w:rPr>
          <w:rFonts w:ascii="Cambria" w:eastAsia="Cambria" w:hAnsi="Cambria" w:cs="Cambria"/>
          <w:color w:val="000000" w:themeColor="text1"/>
        </w:rPr>
        <w:t xml:space="preserve">percentage </w:t>
      </w:r>
      <w:r w:rsidRPr="001B678F">
        <w:rPr>
          <w:rFonts w:ascii="Cambria" w:eastAsia="Cambria" w:hAnsi="Cambria" w:cs="Cambria"/>
          <w:color w:val="000000" w:themeColor="text1"/>
        </w:rPr>
        <w:t>update for the OPPS rate as in the Inpatient Prospective Payment System (IPPS)</w:t>
      </w:r>
      <w:r w:rsidR="00AB7410">
        <w:rPr>
          <w:rFonts w:ascii="Cambria" w:eastAsia="Cambria" w:hAnsi="Cambria" w:cs="Cambria"/>
          <w:color w:val="000000" w:themeColor="text1"/>
        </w:rPr>
        <w:t xml:space="preserve"> proposed rule</w:t>
      </w:r>
      <w:r w:rsidRPr="001B678F">
        <w:rPr>
          <w:rFonts w:ascii="Cambria" w:eastAsia="Cambria" w:hAnsi="Cambria" w:cs="Cambria"/>
          <w:color w:val="000000" w:themeColor="text1"/>
        </w:rPr>
        <w:t>,</w:t>
      </w:r>
      <w:r w:rsidR="00AB7410">
        <w:rPr>
          <w:rStyle w:val="FootnoteReference"/>
          <w:rFonts w:ascii="Cambria" w:eastAsia="Cambria" w:hAnsi="Cambria" w:cs="Cambria"/>
          <w:color w:val="000000" w:themeColor="text1"/>
        </w:rPr>
        <w:footnoteReference w:id="1"/>
      </w:r>
      <w:r w:rsidRPr="001B678F">
        <w:rPr>
          <w:rFonts w:ascii="Cambria" w:eastAsia="Cambria" w:hAnsi="Cambria" w:cs="Cambria"/>
          <w:color w:val="000000" w:themeColor="text1"/>
        </w:rPr>
        <w:t xml:space="preserve"> which </w:t>
      </w:r>
      <w:r w:rsidR="008D5E02">
        <w:rPr>
          <w:rFonts w:ascii="Cambria" w:eastAsia="Cambria" w:hAnsi="Cambria" w:cs="Cambria"/>
          <w:color w:val="000000" w:themeColor="text1"/>
        </w:rPr>
        <w:t>CMS</w:t>
      </w:r>
      <w:r w:rsidR="00D74383">
        <w:rPr>
          <w:rFonts w:ascii="Cambria" w:eastAsia="Cambria" w:hAnsi="Cambria" w:cs="Cambria"/>
          <w:color w:val="000000" w:themeColor="text1"/>
        </w:rPr>
        <w:t xml:space="preserve"> projected to be</w:t>
      </w:r>
      <w:r w:rsidRPr="001B678F">
        <w:rPr>
          <w:rFonts w:ascii="Cambria" w:eastAsia="Cambria" w:hAnsi="Cambria" w:cs="Cambria"/>
          <w:color w:val="000000" w:themeColor="text1"/>
        </w:rPr>
        <w:t xml:space="preserve"> 3.1%. The final IPPS rule was published on August 10, 2022, and included an increase to the proposed market basket update by using second quarter 2022 forecast data. CMS finalized a market basket update of 4.1%, the largest update in 25 years. </w:t>
      </w:r>
      <w:r>
        <w:rPr>
          <w:rFonts w:ascii="Cambria" w:eastAsia="Cambria" w:hAnsi="Cambria" w:cs="Cambria"/>
          <w:color w:val="000000" w:themeColor="text1"/>
        </w:rPr>
        <w:t>We ask</w:t>
      </w:r>
      <w:r w:rsidRPr="001B678F">
        <w:rPr>
          <w:rFonts w:ascii="Cambria" w:eastAsia="Cambria" w:hAnsi="Cambria" w:cs="Cambria"/>
          <w:color w:val="000000" w:themeColor="text1"/>
        </w:rPr>
        <w:t xml:space="preserve"> that CMS adopt this market basket update in the final OPPS rule to increase payments to better reflect the current economic reality that </w:t>
      </w:r>
      <w:r w:rsidR="00F5092A">
        <w:rPr>
          <w:rFonts w:ascii="Cambria" w:eastAsia="Cambria" w:hAnsi="Cambria" w:cs="Cambria"/>
          <w:color w:val="000000" w:themeColor="text1"/>
        </w:rPr>
        <w:t xml:space="preserve">rural </w:t>
      </w:r>
      <w:r w:rsidRPr="001B678F">
        <w:rPr>
          <w:rFonts w:ascii="Cambria" w:eastAsia="Cambria" w:hAnsi="Cambria" w:cs="Cambria"/>
          <w:color w:val="000000" w:themeColor="text1"/>
        </w:rPr>
        <w:t>hospitals are facing.</w:t>
      </w:r>
      <w:r w:rsidRPr="00CD79B8">
        <w:rPr>
          <w:rFonts w:ascii="Cambria" w:eastAsia="Cambria" w:hAnsi="Cambria" w:cs="Cambria"/>
          <w:b/>
          <w:bCs/>
          <w:color w:val="000000" w:themeColor="text1"/>
        </w:rPr>
        <w:t xml:space="preserve"> </w:t>
      </w:r>
      <w:r w:rsidR="00F5092A">
        <w:rPr>
          <w:rFonts w:ascii="Cambria" w:eastAsia="Cambria" w:hAnsi="Cambria" w:cs="Cambria"/>
          <w:color w:val="000000" w:themeColor="text1"/>
        </w:rPr>
        <w:t>Further, because rural hospitals provide a more significant portion of outpatient services</w:t>
      </w:r>
      <w:r w:rsidR="00110265">
        <w:rPr>
          <w:rFonts w:ascii="Cambria" w:eastAsia="Cambria" w:hAnsi="Cambria" w:cs="Cambria"/>
          <w:color w:val="000000" w:themeColor="text1"/>
        </w:rPr>
        <w:t xml:space="preserve"> c</w:t>
      </w:r>
      <w:r w:rsidR="00F5092A">
        <w:rPr>
          <w:rFonts w:ascii="Cambria" w:eastAsia="Cambria" w:hAnsi="Cambria" w:cs="Cambria"/>
          <w:color w:val="000000" w:themeColor="text1"/>
        </w:rPr>
        <w:t xml:space="preserve">ompared to inpatient, receiving the </w:t>
      </w:r>
      <w:r w:rsidR="0007185E">
        <w:rPr>
          <w:rFonts w:ascii="Cambria" w:eastAsia="Cambria" w:hAnsi="Cambria" w:cs="Cambria"/>
          <w:color w:val="000000" w:themeColor="text1"/>
        </w:rPr>
        <w:t xml:space="preserve">higher market basket update will be especially important to rural hospital viability.  </w:t>
      </w:r>
    </w:p>
    <w:p w14:paraId="7A0F1754" w14:textId="77777777" w:rsidR="001B678F" w:rsidRDefault="001B678F" w:rsidP="00B86532">
      <w:pPr>
        <w:spacing w:after="0" w:line="257" w:lineRule="auto"/>
        <w:jc w:val="both"/>
        <w:rPr>
          <w:rFonts w:ascii="Cambria" w:eastAsia="Cambria" w:hAnsi="Cambria" w:cs="Cambria"/>
          <w:color w:val="000000" w:themeColor="text1"/>
        </w:rPr>
      </w:pPr>
    </w:p>
    <w:p w14:paraId="55C246F0" w14:textId="29608D84" w:rsidR="00357050" w:rsidRDefault="00945DCC" w:rsidP="00B86532">
      <w:pPr>
        <w:spacing w:after="0" w:line="240" w:lineRule="auto"/>
        <w:jc w:val="both"/>
        <w:rPr>
          <w:rFonts w:ascii="Cambria" w:eastAsia="Cambria" w:hAnsi="Cambria" w:cs="Cambria"/>
          <w:color w:val="000000" w:themeColor="text1"/>
        </w:rPr>
      </w:pPr>
      <w:r>
        <w:rPr>
          <w:rFonts w:ascii="Cambria" w:eastAsia="Cambria" w:hAnsi="Cambria" w:cs="Cambria"/>
          <w:i/>
          <w:iCs/>
          <w:color w:val="000000" w:themeColor="text1"/>
        </w:rPr>
        <w:lastRenderedPageBreak/>
        <w:t>C. Proposed Wage Index Changes</w:t>
      </w:r>
    </w:p>
    <w:p w14:paraId="1BF08576" w14:textId="77777777" w:rsidR="00690E82" w:rsidRDefault="00690E82" w:rsidP="00B86532">
      <w:pPr>
        <w:spacing w:after="0" w:line="257" w:lineRule="auto"/>
        <w:jc w:val="both"/>
        <w:rPr>
          <w:rFonts w:ascii="Cambria" w:eastAsia="Cambria" w:hAnsi="Cambria" w:cs="Cambria"/>
          <w:color w:val="000000" w:themeColor="text1"/>
        </w:rPr>
      </w:pPr>
    </w:p>
    <w:p w14:paraId="0D730B8D" w14:textId="7E30F7A6" w:rsidR="005A2274" w:rsidRDefault="00690E82" w:rsidP="00B86532">
      <w:pPr>
        <w:spacing w:after="0" w:line="257" w:lineRule="auto"/>
        <w:jc w:val="both"/>
        <w:rPr>
          <w:rFonts w:ascii="Cambria" w:eastAsia="Cambria" w:hAnsi="Cambria" w:cs="Cambria"/>
          <w:color w:val="000000" w:themeColor="text1"/>
        </w:rPr>
      </w:pPr>
      <w:r>
        <w:rPr>
          <w:rFonts w:ascii="Cambria" w:eastAsia="Cambria" w:hAnsi="Cambria" w:cs="Cambria"/>
          <w:color w:val="000000" w:themeColor="text1"/>
        </w:rPr>
        <w:t>[</w:t>
      </w:r>
      <w:r w:rsidRPr="002509C0">
        <w:rPr>
          <w:rFonts w:ascii="Cambria" w:eastAsia="Cambria" w:hAnsi="Cambria" w:cs="Cambria"/>
          <w:color w:val="000000" w:themeColor="text1"/>
          <w:highlight w:val="yellow"/>
        </w:rPr>
        <w:t>YOUR ORGANIZATION</w:t>
      </w:r>
      <w:r>
        <w:rPr>
          <w:rFonts w:ascii="Cambria" w:eastAsia="Cambria" w:hAnsi="Cambria" w:cs="Cambria"/>
          <w:color w:val="000000" w:themeColor="text1"/>
        </w:rPr>
        <w:t>] is</w:t>
      </w:r>
      <w:r w:rsidR="005A2274" w:rsidRPr="00D41AA5">
        <w:rPr>
          <w:rFonts w:ascii="Cambria" w:eastAsia="Cambria" w:hAnsi="Cambria" w:cs="Cambria"/>
          <w:color w:val="000000" w:themeColor="text1"/>
        </w:rPr>
        <w:t xml:space="preserve"> pleased to see that </w:t>
      </w:r>
      <w:r w:rsidR="005A2274">
        <w:rPr>
          <w:rFonts w:ascii="Cambria" w:eastAsia="Cambria" w:hAnsi="Cambria" w:cs="Cambria"/>
          <w:color w:val="000000" w:themeColor="text1"/>
        </w:rPr>
        <w:t>CMS</w:t>
      </w:r>
      <w:r w:rsidR="005A2274" w:rsidRPr="00D41AA5">
        <w:rPr>
          <w:rFonts w:ascii="Cambria" w:eastAsia="Cambria" w:hAnsi="Cambria" w:cs="Cambria"/>
          <w:color w:val="000000" w:themeColor="text1"/>
        </w:rPr>
        <w:t xml:space="preserve"> has proposed a 5% cap on any decrease to a hospital’s wage</w:t>
      </w:r>
      <w:r>
        <w:rPr>
          <w:rFonts w:ascii="Cambria" w:eastAsia="Cambria" w:hAnsi="Cambria" w:cs="Cambria"/>
          <w:color w:val="000000" w:themeColor="text1"/>
        </w:rPr>
        <w:t xml:space="preserve"> </w:t>
      </w:r>
      <w:r w:rsidR="005A2274" w:rsidRPr="00D41AA5">
        <w:rPr>
          <w:rFonts w:ascii="Cambria" w:eastAsia="Cambria" w:hAnsi="Cambria" w:cs="Cambria"/>
          <w:color w:val="000000" w:themeColor="text1"/>
        </w:rPr>
        <w:t>index. External factors outside of a hospital’s control, such as COVID-19</w:t>
      </w:r>
      <w:r w:rsidR="00A84656">
        <w:rPr>
          <w:rFonts w:ascii="Cambria" w:eastAsia="Cambria" w:hAnsi="Cambria" w:cs="Cambria"/>
          <w:color w:val="000000" w:themeColor="text1"/>
        </w:rPr>
        <w:t xml:space="preserve"> labor demands</w:t>
      </w:r>
      <w:r w:rsidR="005A2274" w:rsidRPr="00D41AA5">
        <w:rPr>
          <w:rFonts w:ascii="Cambria" w:eastAsia="Cambria" w:hAnsi="Cambria" w:cs="Cambria"/>
          <w:color w:val="000000" w:themeColor="text1"/>
        </w:rPr>
        <w:t>, can contribute to</w:t>
      </w:r>
      <w:r>
        <w:rPr>
          <w:rFonts w:ascii="Cambria" w:eastAsia="Cambria" w:hAnsi="Cambria" w:cs="Cambria"/>
          <w:color w:val="000000" w:themeColor="text1"/>
        </w:rPr>
        <w:t xml:space="preserve"> </w:t>
      </w:r>
      <w:r w:rsidR="005A2274" w:rsidRPr="00D41AA5">
        <w:rPr>
          <w:rFonts w:ascii="Cambria" w:eastAsia="Cambria" w:hAnsi="Cambria" w:cs="Cambria"/>
          <w:color w:val="000000" w:themeColor="text1"/>
        </w:rPr>
        <w:t>significant fluctuations in the wage index, and a cap on any decrease will mitigate those factors</w:t>
      </w:r>
      <w:r w:rsidR="005A2274">
        <w:rPr>
          <w:rFonts w:ascii="Cambria" w:eastAsia="Cambria" w:hAnsi="Cambria" w:cs="Cambria"/>
          <w:color w:val="000000" w:themeColor="text1"/>
        </w:rPr>
        <w:t>.</w:t>
      </w:r>
      <w:r w:rsidR="0034718F">
        <w:rPr>
          <w:rFonts w:ascii="Cambria" w:eastAsia="Cambria" w:hAnsi="Cambria" w:cs="Cambria"/>
          <w:color w:val="000000" w:themeColor="text1"/>
        </w:rPr>
        <w:t xml:space="preserve"> </w:t>
      </w:r>
      <w:r w:rsidR="005A2274" w:rsidRPr="00423144">
        <w:rPr>
          <w:rFonts w:ascii="Cambria" w:eastAsia="Cambria" w:hAnsi="Cambria" w:cs="Cambria"/>
          <w:color w:val="000000" w:themeColor="text1"/>
        </w:rPr>
        <w:t xml:space="preserve">However, </w:t>
      </w:r>
      <w:r w:rsidR="005A2274">
        <w:rPr>
          <w:rFonts w:ascii="Cambria" w:eastAsia="Cambria" w:hAnsi="Cambria" w:cs="Cambria"/>
          <w:color w:val="000000" w:themeColor="text1"/>
        </w:rPr>
        <w:t>we urge</w:t>
      </w:r>
      <w:r w:rsidR="005A2274" w:rsidRPr="005A2274">
        <w:rPr>
          <w:rFonts w:ascii="Cambria" w:eastAsia="Cambria" w:hAnsi="Cambria" w:cs="Cambria"/>
          <w:color w:val="000000" w:themeColor="text1"/>
        </w:rPr>
        <w:t xml:space="preserve"> </w:t>
      </w:r>
      <w:r w:rsidR="005A2274">
        <w:rPr>
          <w:rFonts w:ascii="Cambria" w:eastAsia="Cambria" w:hAnsi="Cambria" w:cs="Cambria"/>
          <w:color w:val="000000" w:themeColor="text1"/>
        </w:rPr>
        <w:t>CMS to apply this cap</w:t>
      </w:r>
      <w:r w:rsidR="005A2274" w:rsidRPr="005A2274">
        <w:rPr>
          <w:rFonts w:ascii="Cambria" w:eastAsia="Cambria" w:hAnsi="Cambria" w:cs="Cambria"/>
          <w:color w:val="000000" w:themeColor="text1"/>
        </w:rPr>
        <w:t xml:space="preserve"> in a non-budget neutral manner for rural hospitals.</w:t>
      </w:r>
      <w:r w:rsidR="005A2274">
        <w:rPr>
          <w:rFonts w:ascii="Cambria" w:eastAsia="Cambria" w:hAnsi="Cambria" w:cs="Cambria"/>
          <w:b/>
          <w:bCs/>
          <w:color w:val="000000" w:themeColor="text1"/>
        </w:rPr>
        <w:t xml:space="preserve"> </w:t>
      </w:r>
      <w:r w:rsidR="005A2274" w:rsidRPr="00423144">
        <w:rPr>
          <w:rFonts w:ascii="Cambria" w:eastAsia="Cambria" w:hAnsi="Cambria" w:cs="Cambria"/>
          <w:color w:val="000000" w:themeColor="text1"/>
        </w:rPr>
        <w:t>There is substantial variation in the hospital wage index adjustment of rural and urban hospitals</w:t>
      </w:r>
      <w:r w:rsidR="00E236E1">
        <w:rPr>
          <w:rFonts w:ascii="Cambria" w:eastAsia="Cambria" w:hAnsi="Cambria" w:cs="Cambria"/>
          <w:color w:val="000000" w:themeColor="text1"/>
        </w:rPr>
        <w:t>.</w:t>
      </w:r>
      <w:r w:rsidR="005A2274">
        <w:rPr>
          <w:rFonts w:ascii="Cambria" w:eastAsia="Cambria" w:hAnsi="Cambria" w:cs="Cambria"/>
          <w:b/>
          <w:bCs/>
          <w:color w:val="000000" w:themeColor="text1"/>
        </w:rPr>
        <w:t xml:space="preserve"> </w:t>
      </w:r>
      <w:r w:rsidR="005A2274" w:rsidRPr="00423144">
        <w:rPr>
          <w:rFonts w:ascii="Cambria" w:eastAsia="Cambria" w:hAnsi="Cambria" w:cs="Cambria"/>
          <w:color w:val="000000" w:themeColor="text1"/>
        </w:rPr>
        <w:t>Given that all hospitals are affected by the budget neutrality to offset changes in</w:t>
      </w:r>
      <w:r w:rsidR="005A2274">
        <w:rPr>
          <w:rFonts w:ascii="Cambria" w:eastAsia="Cambria" w:hAnsi="Cambria" w:cs="Cambria"/>
          <w:b/>
          <w:bCs/>
          <w:color w:val="000000" w:themeColor="text1"/>
        </w:rPr>
        <w:t xml:space="preserve"> </w:t>
      </w:r>
      <w:r w:rsidR="005A2274" w:rsidRPr="00423144">
        <w:rPr>
          <w:rFonts w:ascii="Cambria" w:eastAsia="Cambria" w:hAnsi="Cambria" w:cs="Cambria"/>
          <w:color w:val="000000" w:themeColor="text1"/>
        </w:rPr>
        <w:t>wage index, hospitals receiving a cap will receive a benefit, but non-protected hospitals may receive</w:t>
      </w:r>
      <w:r w:rsidR="005A2274">
        <w:rPr>
          <w:rFonts w:ascii="Cambria" w:eastAsia="Cambria" w:hAnsi="Cambria" w:cs="Cambria"/>
          <w:b/>
          <w:bCs/>
          <w:color w:val="000000" w:themeColor="text1"/>
        </w:rPr>
        <w:t xml:space="preserve"> </w:t>
      </w:r>
      <w:r w:rsidR="005A2274" w:rsidRPr="00423144">
        <w:rPr>
          <w:rFonts w:ascii="Cambria" w:eastAsia="Cambria" w:hAnsi="Cambria" w:cs="Cambria"/>
          <w:color w:val="000000" w:themeColor="text1"/>
        </w:rPr>
        <w:t>a detriment if not implemented in an appropriate manner.</w:t>
      </w:r>
    </w:p>
    <w:p w14:paraId="702E906B" w14:textId="77777777" w:rsidR="00674F2E" w:rsidRDefault="00674F2E" w:rsidP="00B86532">
      <w:pPr>
        <w:spacing w:after="0" w:line="257" w:lineRule="auto"/>
        <w:jc w:val="both"/>
        <w:rPr>
          <w:rFonts w:ascii="Cambria" w:eastAsia="Cambria" w:hAnsi="Cambria" w:cs="Cambria"/>
          <w:color w:val="000000" w:themeColor="text1"/>
        </w:rPr>
      </w:pPr>
    </w:p>
    <w:p w14:paraId="675DED00" w14:textId="77777777" w:rsidR="00674F2E" w:rsidRDefault="00674F2E" w:rsidP="00B86532">
      <w:pPr>
        <w:spacing w:after="0" w:line="257" w:lineRule="auto"/>
        <w:jc w:val="both"/>
        <w:rPr>
          <w:rFonts w:ascii="Cambria" w:eastAsia="Cambria" w:hAnsi="Cambria" w:cs="Cambria"/>
          <w:color w:val="000000" w:themeColor="text1"/>
        </w:rPr>
      </w:pPr>
      <w:r>
        <w:rPr>
          <w:rFonts w:ascii="Cambria" w:eastAsia="Cambria" w:hAnsi="Cambria" w:cs="Cambria"/>
          <w:b/>
          <w:bCs/>
          <w:color w:val="000000" w:themeColor="text1"/>
          <w:u w:val="single"/>
        </w:rPr>
        <w:t>V. Proposed OPPS Payment for Drugs, Biologicals, and Radiopharmaceuticals</w:t>
      </w:r>
    </w:p>
    <w:p w14:paraId="195A0221" w14:textId="77777777" w:rsidR="00674F2E" w:rsidRDefault="00674F2E" w:rsidP="00B86532">
      <w:pPr>
        <w:spacing w:after="0" w:line="257" w:lineRule="auto"/>
        <w:jc w:val="both"/>
        <w:rPr>
          <w:rFonts w:ascii="Cambria" w:eastAsia="Cambria" w:hAnsi="Cambria" w:cs="Cambria"/>
          <w:color w:val="000000" w:themeColor="text1"/>
        </w:rPr>
      </w:pPr>
    </w:p>
    <w:p w14:paraId="2D105965" w14:textId="77777777" w:rsidR="00674F2E" w:rsidRDefault="00674F2E" w:rsidP="00B86532">
      <w:pPr>
        <w:spacing w:after="0" w:line="257" w:lineRule="auto"/>
        <w:jc w:val="both"/>
        <w:rPr>
          <w:rFonts w:ascii="Cambria" w:eastAsia="Cambria" w:hAnsi="Cambria" w:cs="Cambria"/>
          <w:i/>
          <w:iCs/>
          <w:color w:val="000000" w:themeColor="text1"/>
        </w:rPr>
      </w:pPr>
      <w:r w:rsidRPr="009F5B7B">
        <w:rPr>
          <w:rFonts w:ascii="Cambria" w:eastAsia="Cambria" w:hAnsi="Cambria" w:cs="Cambria"/>
          <w:i/>
          <w:iCs/>
          <w:color w:val="000000" w:themeColor="text1"/>
        </w:rPr>
        <w:t>B. Proposed OPPS Payment for Drugs, Biologicals, and Radiopharmaceuticals without Pass-Through Payment Status</w:t>
      </w:r>
    </w:p>
    <w:p w14:paraId="67425460" w14:textId="77777777" w:rsidR="00674F2E" w:rsidRDefault="00674F2E" w:rsidP="00B86532">
      <w:pPr>
        <w:spacing w:after="0" w:line="257" w:lineRule="auto"/>
        <w:jc w:val="both"/>
        <w:rPr>
          <w:rFonts w:ascii="Cambria" w:eastAsia="Cambria" w:hAnsi="Cambria" w:cs="Cambria"/>
          <w:i/>
          <w:iCs/>
          <w:color w:val="000000" w:themeColor="text1"/>
        </w:rPr>
      </w:pPr>
    </w:p>
    <w:p w14:paraId="76ABDB29" w14:textId="77777777" w:rsidR="00674F2E" w:rsidRDefault="00674F2E" w:rsidP="00B86532">
      <w:pPr>
        <w:spacing w:after="0" w:line="257" w:lineRule="auto"/>
        <w:jc w:val="both"/>
        <w:rPr>
          <w:rFonts w:ascii="Cambria" w:eastAsia="Cambria" w:hAnsi="Cambria" w:cs="Cambria"/>
          <w:color w:val="000000" w:themeColor="text1"/>
          <w:u w:val="single"/>
        </w:rPr>
      </w:pPr>
      <w:r>
        <w:rPr>
          <w:rFonts w:ascii="Cambria" w:eastAsia="Cambria" w:hAnsi="Cambria" w:cs="Cambria"/>
          <w:color w:val="000000" w:themeColor="text1"/>
          <w:u w:val="single"/>
        </w:rPr>
        <w:t xml:space="preserve">6. </w:t>
      </w:r>
      <w:r w:rsidRPr="00FC5F20">
        <w:rPr>
          <w:rFonts w:ascii="Cambria" w:eastAsia="Cambria" w:hAnsi="Cambria" w:cs="Cambria"/>
          <w:color w:val="000000" w:themeColor="text1"/>
          <w:u w:val="single"/>
        </w:rPr>
        <w:t>OPPS Payment Methodology for 340B Purchased Drugs</w:t>
      </w:r>
    </w:p>
    <w:p w14:paraId="27724F6E" w14:textId="40EEE28D" w:rsidR="00674F2E" w:rsidRPr="00674F2E" w:rsidRDefault="000D4860" w:rsidP="00B86532">
      <w:pPr>
        <w:spacing w:after="0" w:line="257" w:lineRule="auto"/>
        <w:jc w:val="both"/>
        <w:rPr>
          <w:rFonts w:ascii="Cambria" w:eastAsia="Cambria" w:hAnsi="Cambria" w:cs="Cambria"/>
          <w:color w:val="000000" w:themeColor="text1"/>
        </w:rPr>
      </w:pPr>
      <w:r>
        <w:rPr>
          <w:rFonts w:ascii="Cambria" w:eastAsia="Cambria" w:hAnsi="Cambria" w:cs="Cambria"/>
          <w:color w:val="000000" w:themeColor="text1"/>
        </w:rPr>
        <w:t>We</w:t>
      </w:r>
      <w:r w:rsidR="00674F2E">
        <w:rPr>
          <w:rFonts w:ascii="Cambria" w:eastAsia="Cambria" w:hAnsi="Cambria" w:cs="Cambria"/>
          <w:color w:val="000000" w:themeColor="text1"/>
        </w:rPr>
        <w:t xml:space="preserve"> thank CMS for reinstituting the average sales price (ASP) plus 6% payment rate for 340B drugs in light of the Supreme Court decision in </w:t>
      </w:r>
      <w:r w:rsidR="00674F2E">
        <w:rPr>
          <w:rFonts w:ascii="Cambria" w:eastAsia="Cambria" w:hAnsi="Cambria" w:cs="Cambria"/>
          <w:i/>
          <w:iCs/>
          <w:color w:val="000000" w:themeColor="text1"/>
        </w:rPr>
        <w:t>American Hospital Association v. Becerra</w:t>
      </w:r>
      <w:r w:rsidR="00674F2E">
        <w:rPr>
          <w:rFonts w:ascii="Cambria" w:eastAsia="Cambria" w:hAnsi="Cambria" w:cs="Cambria"/>
          <w:color w:val="000000" w:themeColor="text1"/>
        </w:rPr>
        <w:t xml:space="preserve">, 596 U.S. ___ (2022). </w:t>
      </w:r>
    </w:p>
    <w:p w14:paraId="42021B64" w14:textId="77777777" w:rsidR="00945DCC" w:rsidRDefault="00945DCC" w:rsidP="00B86532">
      <w:pPr>
        <w:spacing w:after="0" w:line="240" w:lineRule="auto"/>
        <w:jc w:val="both"/>
        <w:rPr>
          <w:rFonts w:ascii="Cambria" w:eastAsia="Cambria" w:hAnsi="Cambria" w:cs="Cambria"/>
          <w:color w:val="000000" w:themeColor="text1"/>
        </w:rPr>
      </w:pPr>
    </w:p>
    <w:p w14:paraId="0AACCD9C" w14:textId="3E984BDD" w:rsidR="00774EC3" w:rsidRDefault="00433C04" w:rsidP="00B86532">
      <w:pPr>
        <w:spacing w:after="0" w:line="240" w:lineRule="auto"/>
        <w:jc w:val="both"/>
        <w:rPr>
          <w:rFonts w:ascii="Cambria" w:eastAsia="Cambria" w:hAnsi="Cambria" w:cs="Cambria"/>
          <w:color w:val="000000" w:themeColor="text1"/>
        </w:rPr>
      </w:pPr>
      <w:r>
        <w:rPr>
          <w:rFonts w:ascii="Cambria" w:eastAsia="Cambria" w:hAnsi="Cambria" w:cs="Cambria"/>
          <w:color w:val="000000" w:themeColor="text1"/>
        </w:rPr>
        <w:t>In order to make hospitals whole, w</w:t>
      </w:r>
      <w:r w:rsidR="00774EC3">
        <w:rPr>
          <w:rFonts w:ascii="Cambria" w:eastAsia="Cambria" w:hAnsi="Cambria" w:cs="Cambria"/>
          <w:color w:val="000000" w:themeColor="text1"/>
        </w:rPr>
        <w:t>e encourage CMS to</w:t>
      </w:r>
      <w:r>
        <w:rPr>
          <w:rFonts w:ascii="Cambria" w:eastAsia="Cambria" w:hAnsi="Cambria" w:cs="Cambria"/>
          <w:color w:val="000000" w:themeColor="text1"/>
        </w:rPr>
        <w:t xml:space="preserve"> remedy the cuts by</w:t>
      </w:r>
      <w:r w:rsidR="00774EC3">
        <w:rPr>
          <w:rFonts w:ascii="Cambria" w:eastAsia="Cambria" w:hAnsi="Cambria" w:cs="Cambria"/>
          <w:color w:val="000000" w:themeColor="text1"/>
        </w:rPr>
        <w:t xml:space="preserve"> repay</w:t>
      </w:r>
      <w:r>
        <w:rPr>
          <w:rFonts w:ascii="Cambria" w:eastAsia="Cambria" w:hAnsi="Cambria" w:cs="Cambria"/>
          <w:color w:val="000000" w:themeColor="text1"/>
        </w:rPr>
        <w:t>ing</w:t>
      </w:r>
      <w:r w:rsidR="00774EC3">
        <w:rPr>
          <w:rFonts w:ascii="Cambria" w:eastAsia="Cambria" w:hAnsi="Cambria" w:cs="Cambria"/>
          <w:color w:val="000000" w:themeColor="text1"/>
        </w:rPr>
        <w:t xml:space="preserve"> hospital</w:t>
      </w:r>
      <w:r>
        <w:rPr>
          <w:rFonts w:ascii="Cambria" w:eastAsia="Cambria" w:hAnsi="Cambria" w:cs="Cambria"/>
          <w:color w:val="000000" w:themeColor="text1"/>
        </w:rPr>
        <w:t>s</w:t>
      </w:r>
      <w:r w:rsidR="00774EC3">
        <w:rPr>
          <w:rFonts w:ascii="Cambria" w:eastAsia="Cambria" w:hAnsi="Cambria" w:cs="Cambria"/>
          <w:color w:val="000000" w:themeColor="text1"/>
        </w:rPr>
        <w:t xml:space="preserve"> the full amounts that were lost to the ASP ‒22.5% policy from </w:t>
      </w:r>
      <w:r w:rsidR="00203E09">
        <w:rPr>
          <w:rFonts w:ascii="Cambria" w:eastAsia="Cambria" w:hAnsi="Cambria" w:cs="Cambria"/>
          <w:color w:val="000000" w:themeColor="text1"/>
        </w:rPr>
        <w:t xml:space="preserve">CY </w:t>
      </w:r>
      <w:r w:rsidR="00774EC3">
        <w:rPr>
          <w:rFonts w:ascii="Cambria" w:eastAsia="Cambria" w:hAnsi="Cambria" w:cs="Cambria"/>
          <w:color w:val="000000" w:themeColor="text1"/>
        </w:rPr>
        <w:t>2018 to 2022</w:t>
      </w:r>
      <w:r>
        <w:rPr>
          <w:rFonts w:ascii="Cambria" w:eastAsia="Cambria" w:hAnsi="Cambria" w:cs="Cambria"/>
          <w:color w:val="000000" w:themeColor="text1"/>
        </w:rPr>
        <w:t xml:space="preserve">. Additionally, CMS </w:t>
      </w:r>
      <w:r w:rsidR="00286D34">
        <w:rPr>
          <w:rFonts w:ascii="Cambria" w:eastAsia="Cambria" w:hAnsi="Cambria" w:cs="Cambria"/>
          <w:color w:val="000000" w:themeColor="text1"/>
        </w:rPr>
        <w:t xml:space="preserve">should not </w:t>
      </w:r>
      <w:r w:rsidR="001B7A4D">
        <w:rPr>
          <w:rFonts w:ascii="Cambria" w:eastAsia="Cambria" w:hAnsi="Cambria" w:cs="Cambria"/>
          <w:color w:val="000000" w:themeColor="text1"/>
        </w:rPr>
        <w:t xml:space="preserve">implement the change through </w:t>
      </w:r>
      <w:r w:rsidR="00203E09">
        <w:rPr>
          <w:rFonts w:ascii="Cambria" w:eastAsia="Cambria" w:hAnsi="Cambria" w:cs="Cambria"/>
          <w:color w:val="000000" w:themeColor="text1"/>
        </w:rPr>
        <w:t xml:space="preserve">a </w:t>
      </w:r>
      <w:r w:rsidR="001B7A4D">
        <w:rPr>
          <w:rFonts w:ascii="Cambria" w:eastAsia="Cambria" w:hAnsi="Cambria" w:cs="Cambria"/>
          <w:color w:val="000000" w:themeColor="text1"/>
        </w:rPr>
        <w:t xml:space="preserve">budget neutral </w:t>
      </w:r>
      <w:r w:rsidR="009349FB">
        <w:rPr>
          <w:rFonts w:ascii="Cambria" w:eastAsia="Cambria" w:hAnsi="Cambria" w:cs="Cambria"/>
          <w:color w:val="000000" w:themeColor="text1"/>
        </w:rPr>
        <w:t xml:space="preserve">manner that </w:t>
      </w:r>
      <w:r>
        <w:rPr>
          <w:rFonts w:ascii="Cambria" w:eastAsia="Cambria" w:hAnsi="Cambria" w:cs="Cambria"/>
          <w:color w:val="000000" w:themeColor="text1"/>
        </w:rPr>
        <w:t>take</w:t>
      </w:r>
      <w:r w:rsidR="009349FB">
        <w:rPr>
          <w:rFonts w:ascii="Cambria" w:eastAsia="Cambria" w:hAnsi="Cambria" w:cs="Cambria"/>
          <w:color w:val="000000" w:themeColor="text1"/>
        </w:rPr>
        <w:t>s</w:t>
      </w:r>
      <w:r>
        <w:rPr>
          <w:rFonts w:ascii="Cambria" w:eastAsia="Cambria" w:hAnsi="Cambria" w:cs="Cambria"/>
          <w:color w:val="000000" w:themeColor="text1"/>
        </w:rPr>
        <w:t xml:space="preserve"> funds from </w:t>
      </w:r>
      <w:r w:rsidR="00FD2BE0">
        <w:rPr>
          <w:rFonts w:ascii="Cambria" w:eastAsia="Cambria" w:hAnsi="Cambria" w:cs="Cambria"/>
          <w:color w:val="000000" w:themeColor="text1"/>
        </w:rPr>
        <w:t>hospital</w:t>
      </w:r>
      <w:r w:rsidR="003D3BFE">
        <w:rPr>
          <w:rFonts w:ascii="Cambria" w:eastAsia="Cambria" w:hAnsi="Cambria" w:cs="Cambria"/>
          <w:color w:val="000000" w:themeColor="text1"/>
        </w:rPr>
        <w:t>s</w:t>
      </w:r>
      <w:r w:rsidR="00FD2BE0">
        <w:rPr>
          <w:rFonts w:ascii="Cambria" w:eastAsia="Cambria" w:hAnsi="Cambria" w:cs="Cambria"/>
          <w:color w:val="000000" w:themeColor="text1"/>
        </w:rPr>
        <w:t xml:space="preserve"> exempted from the payment cuts</w:t>
      </w:r>
      <w:r>
        <w:rPr>
          <w:rFonts w:ascii="Cambria" w:eastAsia="Cambria" w:hAnsi="Cambria" w:cs="Cambria"/>
          <w:color w:val="000000" w:themeColor="text1"/>
        </w:rPr>
        <w:t xml:space="preserve">. </w:t>
      </w:r>
      <w:r w:rsidR="00A16895">
        <w:rPr>
          <w:rFonts w:ascii="Cambria" w:eastAsia="Cambria" w:hAnsi="Cambria" w:cs="Cambria"/>
          <w:color w:val="000000" w:themeColor="text1"/>
        </w:rPr>
        <w:t>[</w:t>
      </w:r>
      <w:r w:rsidR="00EB0518" w:rsidRPr="00EB0518">
        <w:rPr>
          <w:rFonts w:ascii="Cambria" w:eastAsia="Cambria" w:hAnsi="Cambria" w:cs="Cambria"/>
          <w:color w:val="000000" w:themeColor="text1"/>
          <w:highlight w:val="yellow"/>
        </w:rPr>
        <w:t xml:space="preserve">If you were impacted </w:t>
      </w:r>
      <w:r w:rsidR="002C18D8">
        <w:rPr>
          <w:rFonts w:ascii="Cambria" w:eastAsia="Cambria" w:hAnsi="Cambria" w:cs="Cambria"/>
          <w:color w:val="000000" w:themeColor="text1"/>
          <w:highlight w:val="yellow"/>
        </w:rPr>
        <w:t>by the cuts</w:t>
      </w:r>
      <w:r w:rsidR="00EB0518" w:rsidRPr="00EB0518">
        <w:rPr>
          <w:rFonts w:ascii="Cambria" w:eastAsia="Cambria" w:hAnsi="Cambria" w:cs="Cambria"/>
          <w:color w:val="000000" w:themeColor="text1"/>
          <w:highlight w:val="yellow"/>
        </w:rPr>
        <w:t>, please explain how beneficial a full restoration of lost payments would be</w:t>
      </w:r>
      <w:r w:rsidR="00DA67ED" w:rsidRPr="00DA67ED">
        <w:rPr>
          <w:rFonts w:ascii="Cambria" w:eastAsia="Cambria" w:hAnsi="Cambria" w:cs="Cambria"/>
          <w:color w:val="000000" w:themeColor="text1"/>
          <w:highlight w:val="yellow"/>
        </w:rPr>
        <w:t>.</w:t>
      </w:r>
      <w:r w:rsidR="00EB0518">
        <w:rPr>
          <w:rFonts w:ascii="Cambria" w:eastAsia="Cambria" w:hAnsi="Cambria" w:cs="Cambria"/>
          <w:color w:val="000000" w:themeColor="text1"/>
        </w:rPr>
        <w:t>]</w:t>
      </w:r>
    </w:p>
    <w:p w14:paraId="09714CF3" w14:textId="77777777" w:rsidR="00774EC3" w:rsidRDefault="00774EC3" w:rsidP="00B86532">
      <w:pPr>
        <w:spacing w:after="0" w:line="240" w:lineRule="auto"/>
        <w:jc w:val="both"/>
        <w:rPr>
          <w:rFonts w:ascii="Cambria" w:eastAsia="Cambria" w:hAnsi="Cambria" w:cs="Cambria"/>
          <w:color w:val="000000" w:themeColor="text1"/>
        </w:rPr>
      </w:pPr>
    </w:p>
    <w:p w14:paraId="3C514535" w14:textId="0391A799" w:rsidR="00D13FD1" w:rsidRDefault="00404652" w:rsidP="00B86532">
      <w:pPr>
        <w:spacing w:after="0" w:line="240" w:lineRule="auto"/>
        <w:jc w:val="both"/>
        <w:rPr>
          <w:rFonts w:ascii="Cambria" w:eastAsia="Cambria" w:hAnsi="Cambria" w:cs="Cambria"/>
          <w:color w:val="000000" w:themeColor="text1"/>
          <w:u w:val="single"/>
        </w:rPr>
      </w:pPr>
      <w:r>
        <w:rPr>
          <w:rFonts w:ascii="Cambria" w:eastAsia="Cambria" w:hAnsi="Cambria" w:cs="Cambria"/>
          <w:b/>
          <w:bCs/>
          <w:color w:val="000000" w:themeColor="text1"/>
          <w:u w:val="single"/>
        </w:rPr>
        <w:t>X. Nonrecurring Policy Changes</w:t>
      </w:r>
    </w:p>
    <w:p w14:paraId="2F03B354" w14:textId="77777777" w:rsidR="00404652" w:rsidRDefault="00404652" w:rsidP="00B86532">
      <w:pPr>
        <w:spacing w:after="0" w:line="240" w:lineRule="auto"/>
        <w:jc w:val="both"/>
        <w:rPr>
          <w:rFonts w:ascii="Cambria" w:eastAsia="Cambria" w:hAnsi="Cambria" w:cs="Cambria"/>
          <w:color w:val="000000" w:themeColor="text1"/>
          <w:u w:val="single"/>
        </w:rPr>
      </w:pPr>
    </w:p>
    <w:p w14:paraId="6CDB6628" w14:textId="7DC2DB96" w:rsidR="00404652" w:rsidRDefault="00404652" w:rsidP="00B86532">
      <w:pPr>
        <w:spacing w:after="0" w:line="240" w:lineRule="auto"/>
        <w:jc w:val="both"/>
        <w:rPr>
          <w:rFonts w:ascii="Cambria" w:eastAsia="Cambria" w:hAnsi="Cambria" w:cs="Cambria"/>
          <w:color w:val="000000" w:themeColor="text1"/>
        </w:rPr>
      </w:pPr>
      <w:r>
        <w:rPr>
          <w:rFonts w:ascii="Cambria" w:eastAsia="Cambria" w:hAnsi="Cambria" w:cs="Cambria"/>
          <w:i/>
          <w:iCs/>
          <w:color w:val="000000" w:themeColor="text1"/>
        </w:rPr>
        <w:t>A. Mental Health Services Furnished Remotely by Hospital Staff to Beneficiaries in Their Homes</w:t>
      </w:r>
    </w:p>
    <w:p w14:paraId="378F1D89" w14:textId="77777777" w:rsidR="00404652" w:rsidRDefault="00404652" w:rsidP="00B86532">
      <w:pPr>
        <w:spacing w:after="0" w:line="240" w:lineRule="auto"/>
        <w:jc w:val="both"/>
        <w:rPr>
          <w:rFonts w:ascii="Cambria" w:eastAsia="Cambria" w:hAnsi="Cambria" w:cs="Cambria"/>
          <w:color w:val="000000" w:themeColor="text1"/>
        </w:rPr>
      </w:pPr>
    </w:p>
    <w:p w14:paraId="3C17C4D8" w14:textId="0C3DCEB2" w:rsidR="00FC2845" w:rsidRDefault="00FC2845" w:rsidP="00B86532">
      <w:pPr>
        <w:spacing w:after="0" w:line="257" w:lineRule="auto"/>
        <w:jc w:val="both"/>
        <w:rPr>
          <w:rFonts w:ascii="Cambria" w:eastAsia="Cambria" w:hAnsi="Cambria" w:cs="Cambria"/>
          <w:color w:val="000000" w:themeColor="text1"/>
        </w:rPr>
      </w:pPr>
      <w:r>
        <w:rPr>
          <w:rFonts w:ascii="Cambria" w:eastAsia="Cambria" w:hAnsi="Cambria" w:cs="Cambria"/>
          <w:color w:val="000000" w:themeColor="text1"/>
        </w:rPr>
        <w:t>[</w:t>
      </w:r>
      <w:r w:rsidRPr="00FC2845">
        <w:rPr>
          <w:rFonts w:ascii="Cambria" w:eastAsia="Cambria" w:hAnsi="Cambria" w:cs="Cambria"/>
          <w:color w:val="000000" w:themeColor="text1"/>
          <w:highlight w:val="yellow"/>
        </w:rPr>
        <w:t>YOUR ORGANIZATION</w:t>
      </w:r>
      <w:r>
        <w:rPr>
          <w:rFonts w:ascii="Cambria" w:eastAsia="Cambria" w:hAnsi="Cambria" w:cs="Cambria"/>
          <w:color w:val="000000" w:themeColor="text1"/>
        </w:rPr>
        <w:t>] thanks</w:t>
      </w:r>
      <w:r w:rsidRPr="00FC2845">
        <w:rPr>
          <w:rFonts w:ascii="Cambria" w:eastAsia="Cambria" w:hAnsi="Cambria" w:cs="Cambria"/>
          <w:color w:val="000000" w:themeColor="text1"/>
        </w:rPr>
        <w:t xml:space="preserve"> CMS for taking steps to help overcome the challenges that rural Americans face in obtaining </w:t>
      </w:r>
      <w:r w:rsidR="00586DD1">
        <w:rPr>
          <w:rFonts w:ascii="Cambria" w:eastAsia="Cambria" w:hAnsi="Cambria" w:cs="Cambria"/>
          <w:color w:val="000000" w:themeColor="text1"/>
        </w:rPr>
        <w:t xml:space="preserve">critical </w:t>
      </w:r>
      <w:r w:rsidRPr="00FC2845">
        <w:rPr>
          <w:rFonts w:ascii="Cambria" w:eastAsia="Cambria" w:hAnsi="Cambria" w:cs="Cambria"/>
          <w:color w:val="000000" w:themeColor="text1"/>
        </w:rPr>
        <w:t>mental health services.</w:t>
      </w:r>
      <w:r>
        <w:rPr>
          <w:rFonts w:ascii="Cambria" w:eastAsia="Cambria" w:hAnsi="Cambria" w:cs="Cambria"/>
          <w:color w:val="000000" w:themeColor="text1"/>
        </w:rPr>
        <w:t xml:space="preserve"> Covering mental health services furnished remotely by hospital staff to patients in their homes </w:t>
      </w:r>
      <w:r w:rsidR="008F2FB9">
        <w:rPr>
          <w:rFonts w:ascii="Cambria" w:eastAsia="Cambria" w:hAnsi="Cambria" w:cs="Cambria"/>
          <w:color w:val="000000" w:themeColor="text1"/>
        </w:rPr>
        <w:t xml:space="preserve">will </w:t>
      </w:r>
      <w:r>
        <w:rPr>
          <w:rFonts w:ascii="Cambria" w:eastAsia="Cambria" w:hAnsi="Cambria" w:cs="Cambria"/>
          <w:color w:val="000000" w:themeColor="text1"/>
        </w:rPr>
        <w:t xml:space="preserve">increase access and options for Medicare beneficiaries requiring mental health care. </w:t>
      </w:r>
      <w:r w:rsidR="00752A5C">
        <w:rPr>
          <w:rFonts w:ascii="Cambria" w:eastAsia="Cambria" w:hAnsi="Cambria" w:cs="Cambria"/>
          <w:color w:val="000000" w:themeColor="text1"/>
        </w:rPr>
        <w:t>We also</w:t>
      </w:r>
      <w:r>
        <w:rPr>
          <w:rFonts w:ascii="Cambria" w:eastAsia="Cambria" w:hAnsi="Cambria" w:cs="Cambria"/>
          <w:color w:val="000000" w:themeColor="text1"/>
        </w:rPr>
        <w:t xml:space="preserve"> commend CMS for permitting Critical Access Hospitals</w:t>
      </w:r>
      <w:r w:rsidR="00BD72F8">
        <w:rPr>
          <w:rFonts w:ascii="Cambria" w:eastAsia="Cambria" w:hAnsi="Cambria" w:cs="Cambria"/>
          <w:color w:val="000000" w:themeColor="text1"/>
        </w:rPr>
        <w:t xml:space="preserve"> (CAHs)</w:t>
      </w:r>
      <w:r>
        <w:rPr>
          <w:rFonts w:ascii="Cambria" w:eastAsia="Cambria" w:hAnsi="Cambria" w:cs="Cambria"/>
          <w:color w:val="000000" w:themeColor="text1"/>
        </w:rPr>
        <w:t xml:space="preserve"> to bill for these services even though </w:t>
      </w:r>
      <w:r w:rsidR="00BD72F8">
        <w:rPr>
          <w:rFonts w:ascii="Cambria" w:eastAsia="Cambria" w:hAnsi="Cambria" w:cs="Cambria"/>
          <w:color w:val="000000" w:themeColor="text1"/>
        </w:rPr>
        <w:t>CAHs</w:t>
      </w:r>
      <w:r>
        <w:rPr>
          <w:rFonts w:ascii="Cambria" w:eastAsia="Cambria" w:hAnsi="Cambria" w:cs="Cambria"/>
          <w:color w:val="000000" w:themeColor="text1"/>
        </w:rPr>
        <w:t xml:space="preserve"> are not paid under OPPS. </w:t>
      </w:r>
      <w:r w:rsidR="00412191">
        <w:rPr>
          <w:rFonts w:ascii="Cambria" w:eastAsia="Cambria" w:hAnsi="Cambria" w:cs="Cambria"/>
          <w:color w:val="000000" w:themeColor="text1"/>
        </w:rPr>
        <w:t>[</w:t>
      </w:r>
      <w:r w:rsidR="00412191" w:rsidRPr="00412191">
        <w:rPr>
          <w:rFonts w:ascii="Cambria" w:eastAsia="Cambria" w:hAnsi="Cambria" w:cs="Cambria"/>
          <w:color w:val="000000" w:themeColor="text1"/>
          <w:highlight w:val="yellow"/>
        </w:rPr>
        <w:t>If remote outpatient mental health services have been used at your hospital, explain their importance.</w:t>
      </w:r>
      <w:r w:rsidR="00412191">
        <w:rPr>
          <w:rFonts w:ascii="Cambria" w:eastAsia="Cambria" w:hAnsi="Cambria" w:cs="Cambria"/>
          <w:color w:val="000000" w:themeColor="text1"/>
        </w:rPr>
        <w:t>]</w:t>
      </w:r>
    </w:p>
    <w:p w14:paraId="0E9BC04D" w14:textId="77777777" w:rsidR="00696146" w:rsidRDefault="00696146" w:rsidP="00B86532">
      <w:pPr>
        <w:spacing w:after="0" w:line="257" w:lineRule="auto"/>
        <w:jc w:val="both"/>
        <w:rPr>
          <w:rFonts w:ascii="Cambria" w:eastAsia="Cambria" w:hAnsi="Cambria" w:cs="Cambria"/>
          <w:color w:val="000000" w:themeColor="text1"/>
        </w:rPr>
      </w:pPr>
    </w:p>
    <w:p w14:paraId="41CD2D66" w14:textId="154B5940" w:rsidR="00696146" w:rsidRDefault="00696146" w:rsidP="00B86532">
      <w:pPr>
        <w:spacing w:after="0" w:line="257" w:lineRule="auto"/>
        <w:jc w:val="both"/>
        <w:rPr>
          <w:rFonts w:ascii="Cambria" w:eastAsia="Cambria" w:hAnsi="Cambria" w:cs="Cambria"/>
          <w:color w:val="000000" w:themeColor="text1"/>
        </w:rPr>
      </w:pPr>
      <w:r>
        <w:rPr>
          <w:rFonts w:ascii="Cambria" w:eastAsia="Cambria" w:hAnsi="Cambria" w:cs="Cambria"/>
          <w:color w:val="000000" w:themeColor="text1"/>
        </w:rPr>
        <w:t>[</w:t>
      </w:r>
      <w:r w:rsidRPr="00064EDB">
        <w:rPr>
          <w:rFonts w:ascii="Cambria" w:eastAsia="Cambria" w:hAnsi="Cambria" w:cs="Cambria"/>
          <w:color w:val="000000" w:themeColor="text1"/>
          <w:highlight w:val="yellow"/>
        </w:rPr>
        <w:t>YOUR ORGANIZATION</w:t>
      </w:r>
      <w:r>
        <w:rPr>
          <w:rFonts w:ascii="Cambria" w:eastAsia="Cambria" w:hAnsi="Cambria" w:cs="Cambria"/>
          <w:color w:val="000000" w:themeColor="text1"/>
        </w:rPr>
        <w:t xml:space="preserve">] recommends that the clinical staff furnishing remote mental health services do not need to be “in” a hospital outpatient department while </w:t>
      </w:r>
      <w:r w:rsidR="00FC3843">
        <w:rPr>
          <w:rFonts w:ascii="Cambria" w:eastAsia="Cambria" w:hAnsi="Cambria" w:cs="Cambria"/>
          <w:color w:val="000000" w:themeColor="text1"/>
        </w:rPr>
        <w:t xml:space="preserve">providing services to beneficiaries in their homes. </w:t>
      </w:r>
      <w:r w:rsidR="00064EDB">
        <w:rPr>
          <w:rFonts w:ascii="Cambria" w:eastAsia="Cambria" w:hAnsi="Cambria" w:cs="Cambria"/>
          <w:color w:val="000000" w:themeColor="text1"/>
        </w:rPr>
        <w:t xml:space="preserve">We hold that 42 C.F.R. </w:t>
      </w:r>
      <w:r w:rsidR="00064EDB" w:rsidRPr="00A044DE">
        <w:rPr>
          <w:rFonts w:ascii="Cambria" w:eastAsia="Cambria" w:hAnsi="Cambria" w:cs="Cambria"/>
          <w:color w:val="000000" w:themeColor="text1"/>
        </w:rPr>
        <w:t>§ 410.27(a)</w:t>
      </w:r>
      <w:r w:rsidR="00064EDB">
        <w:rPr>
          <w:rFonts w:ascii="Cambria" w:eastAsia="Cambria" w:hAnsi="Cambria" w:cs="Cambria"/>
          <w:color w:val="000000" w:themeColor="text1"/>
        </w:rPr>
        <w:t xml:space="preserve"> should be amended to include an exception for mental health services furnished to remote patients. </w:t>
      </w:r>
    </w:p>
    <w:p w14:paraId="71B52E5E" w14:textId="77777777" w:rsidR="00404652" w:rsidRDefault="00404652" w:rsidP="00B86532">
      <w:pPr>
        <w:spacing w:after="0" w:line="240" w:lineRule="auto"/>
        <w:jc w:val="both"/>
        <w:rPr>
          <w:rFonts w:ascii="Cambria" w:eastAsia="Cambria" w:hAnsi="Cambria" w:cs="Cambria"/>
          <w:color w:val="000000" w:themeColor="text1"/>
        </w:rPr>
      </w:pPr>
    </w:p>
    <w:p w14:paraId="01CCA692" w14:textId="106CCF34" w:rsidR="00FF7224" w:rsidRDefault="00FF7224" w:rsidP="00B86532">
      <w:pPr>
        <w:spacing w:after="0" w:line="240" w:lineRule="auto"/>
        <w:jc w:val="both"/>
        <w:rPr>
          <w:rFonts w:ascii="Cambria" w:eastAsia="Cambria" w:hAnsi="Cambria" w:cs="Cambria"/>
          <w:color w:val="000000" w:themeColor="text1"/>
        </w:rPr>
      </w:pPr>
      <w:r>
        <w:rPr>
          <w:rFonts w:ascii="Cambria" w:eastAsia="Cambria" w:hAnsi="Cambria" w:cs="Cambria"/>
          <w:color w:val="000000" w:themeColor="text1"/>
        </w:rPr>
        <w:t>We also support CMS’ proposal to continue the use of audio-only technology for mental health services post-</w:t>
      </w:r>
      <w:r w:rsidR="00F275AC">
        <w:rPr>
          <w:rFonts w:ascii="Cambria" w:eastAsia="Cambria" w:hAnsi="Cambria" w:cs="Cambria"/>
          <w:color w:val="000000" w:themeColor="text1"/>
        </w:rPr>
        <w:t>COVID-19 P</w:t>
      </w:r>
      <w:r>
        <w:rPr>
          <w:rFonts w:ascii="Cambria" w:eastAsia="Cambria" w:hAnsi="Cambria" w:cs="Cambria"/>
          <w:color w:val="000000" w:themeColor="text1"/>
        </w:rPr>
        <w:t xml:space="preserve">ublic </w:t>
      </w:r>
      <w:r w:rsidR="00F275AC">
        <w:rPr>
          <w:rFonts w:ascii="Cambria" w:eastAsia="Cambria" w:hAnsi="Cambria" w:cs="Cambria"/>
          <w:color w:val="000000" w:themeColor="text1"/>
        </w:rPr>
        <w:t>H</w:t>
      </w:r>
      <w:r>
        <w:rPr>
          <w:rFonts w:ascii="Cambria" w:eastAsia="Cambria" w:hAnsi="Cambria" w:cs="Cambria"/>
          <w:color w:val="000000" w:themeColor="text1"/>
        </w:rPr>
        <w:t xml:space="preserve">ealth </w:t>
      </w:r>
      <w:r w:rsidR="00F275AC">
        <w:rPr>
          <w:rFonts w:ascii="Cambria" w:eastAsia="Cambria" w:hAnsi="Cambria" w:cs="Cambria"/>
          <w:color w:val="000000" w:themeColor="text1"/>
        </w:rPr>
        <w:t>E</w:t>
      </w:r>
      <w:r>
        <w:rPr>
          <w:rFonts w:ascii="Cambria" w:eastAsia="Cambria" w:hAnsi="Cambria" w:cs="Cambria"/>
          <w:color w:val="000000" w:themeColor="text1"/>
        </w:rPr>
        <w:t>mergency</w:t>
      </w:r>
      <w:r w:rsidR="003A28EB">
        <w:rPr>
          <w:rFonts w:ascii="Cambria" w:eastAsia="Cambria" w:hAnsi="Cambria" w:cs="Cambria"/>
          <w:color w:val="000000" w:themeColor="text1"/>
        </w:rPr>
        <w:t xml:space="preserve"> for beneficiaries who cannot use audio/video technology due to broadband limitations. Rural areas are more likely to have limited access to broadband and have benefitted greatly from audio-only visits. [</w:t>
      </w:r>
      <w:r w:rsidR="003A28EB" w:rsidRPr="003A28EB">
        <w:rPr>
          <w:rFonts w:ascii="Cambria" w:eastAsia="Cambria" w:hAnsi="Cambria" w:cs="Cambria"/>
          <w:color w:val="000000" w:themeColor="text1"/>
          <w:highlight w:val="yellow"/>
        </w:rPr>
        <w:t>Explain how audio-only has impacted your patients</w:t>
      </w:r>
      <w:r w:rsidR="00F275AC">
        <w:rPr>
          <w:rFonts w:ascii="Cambria" w:eastAsia="Cambria" w:hAnsi="Cambria" w:cs="Cambria"/>
          <w:color w:val="000000" w:themeColor="text1"/>
          <w:highlight w:val="yellow"/>
        </w:rPr>
        <w:t xml:space="preserve"> or broadband difficulties in your area</w:t>
      </w:r>
      <w:r w:rsidR="003A28EB" w:rsidRPr="003A28EB">
        <w:rPr>
          <w:rFonts w:ascii="Cambria" w:eastAsia="Cambria" w:hAnsi="Cambria" w:cs="Cambria"/>
          <w:color w:val="000000" w:themeColor="text1"/>
          <w:highlight w:val="yellow"/>
        </w:rPr>
        <w:t>.</w:t>
      </w:r>
      <w:r w:rsidR="003A28EB">
        <w:rPr>
          <w:rFonts w:ascii="Cambria" w:eastAsia="Cambria" w:hAnsi="Cambria" w:cs="Cambria"/>
          <w:color w:val="000000" w:themeColor="text1"/>
        </w:rPr>
        <w:t>]</w:t>
      </w:r>
    </w:p>
    <w:p w14:paraId="56790DCD" w14:textId="77777777" w:rsidR="009E50AE" w:rsidRDefault="009E50AE" w:rsidP="00B86532">
      <w:pPr>
        <w:spacing w:after="0" w:line="240" w:lineRule="auto"/>
        <w:jc w:val="both"/>
        <w:rPr>
          <w:rFonts w:ascii="Cambria" w:eastAsia="Cambria" w:hAnsi="Cambria" w:cs="Cambria"/>
          <w:color w:val="000000" w:themeColor="text1"/>
        </w:rPr>
      </w:pPr>
    </w:p>
    <w:p w14:paraId="5FA071D9" w14:textId="77777777" w:rsidR="009E50AE" w:rsidRDefault="009E50AE" w:rsidP="00B86532">
      <w:pPr>
        <w:spacing w:after="0" w:line="257" w:lineRule="auto"/>
        <w:jc w:val="both"/>
        <w:rPr>
          <w:rFonts w:ascii="Cambria" w:eastAsia="Cambria" w:hAnsi="Cambria" w:cs="Cambria"/>
          <w:i/>
          <w:iCs/>
          <w:color w:val="000000" w:themeColor="text1"/>
        </w:rPr>
      </w:pPr>
      <w:r w:rsidRPr="00996C4E">
        <w:rPr>
          <w:rFonts w:ascii="Cambria" w:eastAsia="Cambria" w:hAnsi="Cambria" w:cs="Cambria"/>
          <w:i/>
          <w:iCs/>
          <w:color w:val="000000" w:themeColor="text1"/>
        </w:rPr>
        <w:lastRenderedPageBreak/>
        <w:t>E. Supervision by Nonphysician Practitioners of Hospital and CAH Diagnostic Services Furnished to Outpatients</w:t>
      </w:r>
    </w:p>
    <w:p w14:paraId="293C7364" w14:textId="77777777" w:rsidR="009E50AE" w:rsidRDefault="009E50AE" w:rsidP="00B86532">
      <w:pPr>
        <w:spacing w:after="0" w:line="257" w:lineRule="auto"/>
        <w:jc w:val="both"/>
        <w:rPr>
          <w:rFonts w:ascii="Cambria" w:eastAsia="Cambria" w:hAnsi="Cambria" w:cs="Cambria"/>
          <w:i/>
          <w:iCs/>
          <w:color w:val="000000" w:themeColor="text1"/>
        </w:rPr>
      </w:pPr>
    </w:p>
    <w:p w14:paraId="69F7B9D1" w14:textId="0E4BF1AB" w:rsidR="009E50AE" w:rsidRDefault="001031BC" w:rsidP="00B86532">
      <w:pPr>
        <w:spacing w:after="0" w:line="257" w:lineRule="auto"/>
        <w:jc w:val="both"/>
        <w:rPr>
          <w:rFonts w:ascii="Cambria" w:eastAsia="Cambria" w:hAnsi="Cambria" w:cs="Cambria"/>
          <w:color w:val="000000" w:themeColor="text1"/>
        </w:rPr>
      </w:pPr>
      <w:r>
        <w:rPr>
          <w:rFonts w:ascii="Cambria" w:eastAsia="Cambria" w:hAnsi="Cambria" w:cs="Cambria"/>
          <w:color w:val="000000" w:themeColor="text1"/>
        </w:rPr>
        <w:t>We support</w:t>
      </w:r>
      <w:r w:rsidR="009E50AE">
        <w:rPr>
          <w:rFonts w:ascii="Cambria" w:eastAsia="Cambria" w:hAnsi="Cambria" w:cs="Cambria"/>
          <w:color w:val="000000" w:themeColor="text1"/>
        </w:rPr>
        <w:t xml:space="preserve"> the ability of nonphysician practitioners to practice at the top of their license and clinical training</w:t>
      </w:r>
      <w:r w:rsidR="00FD34BD">
        <w:rPr>
          <w:rFonts w:ascii="Cambria" w:eastAsia="Cambria" w:hAnsi="Cambria" w:cs="Cambria"/>
          <w:color w:val="000000" w:themeColor="text1"/>
        </w:rPr>
        <w:t>. We</w:t>
      </w:r>
      <w:r w:rsidR="009E50AE">
        <w:rPr>
          <w:rFonts w:ascii="Cambria" w:eastAsia="Cambria" w:hAnsi="Cambria" w:cs="Cambria"/>
          <w:color w:val="000000" w:themeColor="text1"/>
        </w:rPr>
        <w:t xml:space="preserve"> thank CMS for proposing that nonphysician practitioners may provide general, direct, and personal supervision of outpatient diagnostic services, per state scope of practice laws. Workforce flexibilities are crucial for rural providers that face enduring challenges in recruiting and retaining an adequate workforce. Nonphysician practitioners</w:t>
      </w:r>
      <w:r>
        <w:rPr>
          <w:rFonts w:ascii="Cambria" w:eastAsia="Cambria" w:hAnsi="Cambria" w:cs="Cambria"/>
          <w:color w:val="000000" w:themeColor="text1"/>
        </w:rPr>
        <w:t xml:space="preserve"> are </w:t>
      </w:r>
      <w:r w:rsidR="00FD34BD">
        <w:rPr>
          <w:rFonts w:ascii="Cambria" w:eastAsia="Cambria" w:hAnsi="Cambria" w:cs="Cambria"/>
          <w:color w:val="000000" w:themeColor="text1"/>
        </w:rPr>
        <w:t>critical</w:t>
      </w:r>
      <w:r>
        <w:rPr>
          <w:rFonts w:ascii="Cambria" w:eastAsia="Cambria" w:hAnsi="Cambria" w:cs="Cambria"/>
          <w:color w:val="000000" w:themeColor="text1"/>
        </w:rPr>
        <w:t xml:space="preserve"> to</w:t>
      </w:r>
      <w:r w:rsidR="00EB04DD">
        <w:rPr>
          <w:rFonts w:ascii="Cambria" w:eastAsia="Cambria" w:hAnsi="Cambria" w:cs="Cambria"/>
          <w:color w:val="000000" w:themeColor="text1"/>
        </w:rPr>
        <w:t xml:space="preserve"> maintaining and increasing access to health care in rural areas and </w:t>
      </w:r>
      <w:r w:rsidR="004E2F4D">
        <w:rPr>
          <w:rFonts w:ascii="Cambria" w:eastAsia="Cambria" w:hAnsi="Cambria" w:cs="Cambria"/>
          <w:color w:val="000000" w:themeColor="text1"/>
        </w:rPr>
        <w:t>will continue to be</w:t>
      </w:r>
      <w:r w:rsidR="00482B9C">
        <w:rPr>
          <w:rFonts w:ascii="Cambria" w:eastAsia="Cambria" w:hAnsi="Cambria" w:cs="Cambria"/>
          <w:color w:val="000000" w:themeColor="text1"/>
        </w:rPr>
        <w:t xml:space="preserve"> with broader supervision privileges.</w:t>
      </w:r>
      <w:r w:rsidR="00BD72F8">
        <w:rPr>
          <w:rFonts w:ascii="Cambria" w:eastAsia="Cambria" w:hAnsi="Cambria" w:cs="Cambria"/>
          <w:color w:val="000000" w:themeColor="text1"/>
        </w:rPr>
        <w:t xml:space="preserve"> [</w:t>
      </w:r>
      <w:r w:rsidR="00BD72F8" w:rsidRPr="00BD72F8">
        <w:rPr>
          <w:rFonts w:ascii="Cambria" w:eastAsia="Cambria" w:hAnsi="Cambria" w:cs="Cambria"/>
          <w:color w:val="000000" w:themeColor="text1"/>
          <w:highlight w:val="yellow"/>
        </w:rPr>
        <w:t>Include any relevant information about nonphysician practitioners in your hospital</w:t>
      </w:r>
      <w:r w:rsidR="00BD72F8">
        <w:rPr>
          <w:rFonts w:ascii="Cambria" w:eastAsia="Cambria" w:hAnsi="Cambria" w:cs="Cambria"/>
          <w:color w:val="000000" w:themeColor="text1"/>
        </w:rPr>
        <w:t>.]</w:t>
      </w:r>
    </w:p>
    <w:p w14:paraId="09C30CFA" w14:textId="77777777" w:rsidR="003A28EB" w:rsidRDefault="003A28EB" w:rsidP="00B86532">
      <w:pPr>
        <w:spacing w:after="0" w:line="240" w:lineRule="auto"/>
        <w:jc w:val="both"/>
        <w:rPr>
          <w:rFonts w:ascii="Cambria" w:eastAsia="Cambria" w:hAnsi="Cambria" w:cs="Cambria"/>
          <w:color w:val="000000" w:themeColor="text1"/>
        </w:rPr>
      </w:pPr>
    </w:p>
    <w:p w14:paraId="0C03E97E" w14:textId="4FDA16FC" w:rsidR="003A28EB" w:rsidRDefault="003A28EB" w:rsidP="00B86532">
      <w:pPr>
        <w:spacing w:after="0" w:line="240" w:lineRule="auto"/>
        <w:jc w:val="both"/>
        <w:rPr>
          <w:rFonts w:ascii="Cambria" w:eastAsia="Cambria" w:hAnsi="Cambria" w:cs="Cambria"/>
          <w:color w:val="000000" w:themeColor="text1"/>
          <w:u w:val="single"/>
        </w:rPr>
      </w:pPr>
      <w:r>
        <w:rPr>
          <w:rFonts w:ascii="Cambria" w:eastAsia="Cambria" w:hAnsi="Cambria" w:cs="Cambria"/>
          <w:b/>
          <w:bCs/>
          <w:color w:val="000000" w:themeColor="text1"/>
          <w:u w:val="single"/>
        </w:rPr>
        <w:t>XVIII. Rural Emergency Hospitals (REH): Payment Policies, Conditions of Participation, Provider Enrollment, Use of the Medicare Outpatient Observation Notice, and Physician Self-Referral Updates</w:t>
      </w:r>
    </w:p>
    <w:p w14:paraId="2056DED8" w14:textId="77777777" w:rsidR="003A28EB" w:rsidRDefault="003A28EB" w:rsidP="00B86532">
      <w:pPr>
        <w:spacing w:after="0" w:line="240" w:lineRule="auto"/>
        <w:jc w:val="both"/>
        <w:rPr>
          <w:rFonts w:ascii="Cambria" w:eastAsia="Cambria" w:hAnsi="Cambria" w:cs="Cambria"/>
          <w:color w:val="000000" w:themeColor="text1"/>
          <w:u w:val="single"/>
        </w:rPr>
      </w:pPr>
    </w:p>
    <w:p w14:paraId="547E0195" w14:textId="533DA8C6" w:rsidR="003A28EB" w:rsidRDefault="003A28EB" w:rsidP="00B86532">
      <w:pPr>
        <w:spacing w:after="0" w:line="240" w:lineRule="auto"/>
        <w:jc w:val="both"/>
        <w:rPr>
          <w:rFonts w:ascii="Cambria" w:eastAsia="Cambria" w:hAnsi="Cambria" w:cs="Cambria"/>
          <w:i/>
          <w:iCs/>
          <w:color w:val="000000" w:themeColor="text1"/>
        </w:rPr>
      </w:pPr>
      <w:r>
        <w:rPr>
          <w:rFonts w:ascii="Cambria" w:eastAsia="Cambria" w:hAnsi="Cambria" w:cs="Cambria"/>
          <w:i/>
          <w:iCs/>
          <w:color w:val="000000" w:themeColor="text1"/>
        </w:rPr>
        <w:t>A. Rural Emergency Hospital Payment Policies</w:t>
      </w:r>
    </w:p>
    <w:p w14:paraId="01A0722F" w14:textId="77777777" w:rsidR="003A28EB" w:rsidRDefault="003A28EB" w:rsidP="00B86532">
      <w:pPr>
        <w:spacing w:after="0" w:line="240" w:lineRule="auto"/>
        <w:jc w:val="both"/>
        <w:rPr>
          <w:rFonts w:ascii="Cambria" w:eastAsia="Cambria" w:hAnsi="Cambria" w:cs="Cambria"/>
          <w:color w:val="000000" w:themeColor="text1"/>
        </w:rPr>
      </w:pPr>
    </w:p>
    <w:p w14:paraId="4EFCA89D" w14:textId="257B3808" w:rsidR="00F908F3" w:rsidRPr="00F908F3" w:rsidRDefault="00F908F3" w:rsidP="00B86532">
      <w:pPr>
        <w:spacing w:after="0" w:line="257" w:lineRule="auto"/>
        <w:jc w:val="both"/>
        <w:rPr>
          <w:rFonts w:ascii="Cambria" w:hAnsi="Cambria"/>
          <w:u w:val="single"/>
        </w:rPr>
      </w:pPr>
      <w:r w:rsidRPr="00A83B46">
        <w:rPr>
          <w:rFonts w:ascii="Cambria" w:hAnsi="Cambria"/>
          <w:u w:val="single"/>
        </w:rPr>
        <w:t xml:space="preserve">4. Payment for Services Performed by REHs </w:t>
      </w:r>
    </w:p>
    <w:p w14:paraId="067E93F7" w14:textId="77777777" w:rsidR="001031BC" w:rsidRDefault="00A314B4" w:rsidP="00B86532">
      <w:pPr>
        <w:spacing w:after="0" w:line="257" w:lineRule="auto"/>
        <w:jc w:val="both"/>
        <w:rPr>
          <w:rFonts w:ascii="Cambria" w:eastAsia="Cambria" w:hAnsi="Cambria" w:cs="Cambria"/>
        </w:rPr>
      </w:pPr>
      <w:r>
        <w:rPr>
          <w:rFonts w:ascii="Cambria" w:eastAsia="Cambria" w:hAnsi="Cambria" w:cs="Cambria"/>
        </w:rPr>
        <w:t>[</w:t>
      </w:r>
      <w:r w:rsidRPr="00A314B4">
        <w:rPr>
          <w:rFonts w:ascii="Cambria" w:eastAsia="Cambria" w:hAnsi="Cambria" w:cs="Cambria"/>
          <w:highlight w:val="yellow"/>
        </w:rPr>
        <w:t>YOUR ORGANIZATION</w:t>
      </w:r>
      <w:r>
        <w:rPr>
          <w:rFonts w:ascii="Cambria" w:eastAsia="Cambria" w:hAnsi="Cambria" w:cs="Cambria"/>
        </w:rPr>
        <w:t xml:space="preserve">] is </w:t>
      </w:r>
      <w:r w:rsidR="00E77039" w:rsidRPr="08DD1089">
        <w:rPr>
          <w:rFonts w:ascii="Cambria" w:eastAsia="Cambria" w:hAnsi="Cambria" w:cs="Cambria"/>
        </w:rPr>
        <w:t xml:space="preserve">pleased with CMS’ proposal to include all outpatient department services otherwise paid under OPPS as REH services payable under the REH payment policy. </w:t>
      </w:r>
      <w:r>
        <w:rPr>
          <w:rFonts w:ascii="Cambria" w:eastAsia="Cambria" w:hAnsi="Cambria" w:cs="Cambria"/>
        </w:rPr>
        <w:t xml:space="preserve">We </w:t>
      </w:r>
      <w:r w:rsidR="00170BED">
        <w:rPr>
          <w:rFonts w:ascii="Cambria" w:eastAsia="Cambria" w:hAnsi="Cambria" w:cs="Cambria"/>
        </w:rPr>
        <w:t xml:space="preserve">also </w:t>
      </w:r>
      <w:r>
        <w:rPr>
          <w:rFonts w:ascii="Cambria" w:eastAsia="Cambria" w:hAnsi="Cambria" w:cs="Cambria"/>
        </w:rPr>
        <w:t>applaud</w:t>
      </w:r>
      <w:r w:rsidR="00E77039" w:rsidRPr="08DD1089">
        <w:rPr>
          <w:rFonts w:ascii="Cambria" w:eastAsia="Cambria" w:hAnsi="Cambria" w:cs="Cambria"/>
        </w:rPr>
        <w:t xml:space="preserve"> CMS for the monthly payments proposed for CY 2023. </w:t>
      </w:r>
      <w:r w:rsidR="00325330">
        <w:rPr>
          <w:rFonts w:ascii="Cambria" w:eastAsia="Cambria" w:hAnsi="Cambria" w:cs="Cambria"/>
        </w:rPr>
        <w:t>Robust</w:t>
      </w:r>
      <w:r w:rsidR="00325330" w:rsidRPr="08DD1089">
        <w:rPr>
          <w:rFonts w:ascii="Cambria" w:eastAsia="Cambria" w:hAnsi="Cambria" w:cs="Cambria"/>
        </w:rPr>
        <w:t xml:space="preserve"> </w:t>
      </w:r>
      <w:r w:rsidR="00E77039" w:rsidRPr="08DD1089">
        <w:rPr>
          <w:rFonts w:ascii="Cambria" w:eastAsia="Cambria" w:hAnsi="Cambria" w:cs="Cambria"/>
        </w:rPr>
        <w:t xml:space="preserve">payments for REHs will ensure that facilities are financially feasible and can </w:t>
      </w:r>
      <w:r w:rsidR="00186AFF">
        <w:rPr>
          <w:rFonts w:ascii="Cambria" w:eastAsia="Cambria" w:hAnsi="Cambria" w:cs="Cambria"/>
        </w:rPr>
        <w:t>continue to provide essential</w:t>
      </w:r>
      <w:r w:rsidR="00186AFF" w:rsidRPr="08DD1089">
        <w:rPr>
          <w:rFonts w:ascii="Cambria" w:eastAsia="Cambria" w:hAnsi="Cambria" w:cs="Cambria"/>
        </w:rPr>
        <w:t xml:space="preserve"> </w:t>
      </w:r>
      <w:r w:rsidR="00E77039" w:rsidRPr="08DD1089">
        <w:rPr>
          <w:rFonts w:ascii="Cambria" w:eastAsia="Cambria" w:hAnsi="Cambria" w:cs="Cambria"/>
        </w:rPr>
        <w:t>serv</w:t>
      </w:r>
      <w:r w:rsidR="00186AFF">
        <w:rPr>
          <w:rFonts w:ascii="Cambria" w:eastAsia="Cambria" w:hAnsi="Cambria" w:cs="Cambria"/>
        </w:rPr>
        <w:t>ice</w:t>
      </w:r>
      <w:r w:rsidR="005C2955">
        <w:rPr>
          <w:rFonts w:ascii="Cambria" w:eastAsia="Cambria" w:hAnsi="Cambria" w:cs="Cambria"/>
        </w:rPr>
        <w:t>s</w:t>
      </w:r>
      <w:r w:rsidR="00186AFF">
        <w:rPr>
          <w:rFonts w:ascii="Cambria" w:eastAsia="Cambria" w:hAnsi="Cambria" w:cs="Cambria"/>
        </w:rPr>
        <w:t xml:space="preserve"> to</w:t>
      </w:r>
      <w:r w:rsidR="00E77039" w:rsidRPr="08DD1089">
        <w:rPr>
          <w:rFonts w:ascii="Cambria" w:eastAsia="Cambria" w:hAnsi="Cambria" w:cs="Cambria"/>
        </w:rPr>
        <w:t xml:space="preserve"> the surrounding </w:t>
      </w:r>
      <w:r w:rsidR="00186AFF">
        <w:rPr>
          <w:rFonts w:ascii="Cambria" w:eastAsia="Cambria" w:hAnsi="Cambria" w:cs="Cambria"/>
        </w:rPr>
        <w:t xml:space="preserve">rural </w:t>
      </w:r>
      <w:r w:rsidR="00E77039" w:rsidRPr="08DD1089">
        <w:rPr>
          <w:rFonts w:ascii="Cambria" w:eastAsia="Cambria" w:hAnsi="Cambria" w:cs="Cambria"/>
        </w:rPr>
        <w:t>communities.</w:t>
      </w:r>
      <w:r w:rsidR="00E77039">
        <w:rPr>
          <w:rFonts w:ascii="Cambria" w:eastAsia="Cambria" w:hAnsi="Cambria" w:cs="Cambria"/>
        </w:rPr>
        <w:t xml:space="preserve"> </w:t>
      </w:r>
    </w:p>
    <w:p w14:paraId="177E5A2F" w14:textId="77777777" w:rsidR="001031BC" w:rsidRDefault="001031BC" w:rsidP="00B86532">
      <w:pPr>
        <w:spacing w:after="0" w:line="257" w:lineRule="auto"/>
        <w:jc w:val="both"/>
        <w:rPr>
          <w:rFonts w:ascii="Cambria" w:eastAsia="Cambria" w:hAnsi="Cambria" w:cs="Cambria"/>
        </w:rPr>
      </w:pPr>
    </w:p>
    <w:p w14:paraId="265B1548" w14:textId="00C3626C" w:rsidR="003A28EB" w:rsidRDefault="0002329E" w:rsidP="00B86532">
      <w:pPr>
        <w:spacing w:after="0" w:line="257" w:lineRule="auto"/>
        <w:jc w:val="both"/>
        <w:rPr>
          <w:rFonts w:ascii="Cambria" w:eastAsia="Cambria" w:hAnsi="Cambria" w:cs="Cambria"/>
        </w:rPr>
      </w:pPr>
      <w:r>
        <w:rPr>
          <w:rFonts w:ascii="Cambria" w:eastAsia="Cambria" w:hAnsi="Cambria" w:cs="Cambria"/>
        </w:rPr>
        <w:t>However, we urge CMS to add the additional 5% to non-OPPS services provided at REHs.</w:t>
      </w:r>
      <w:r w:rsidR="005E02FC">
        <w:rPr>
          <w:rFonts w:ascii="Cambria" w:eastAsia="Cambria" w:hAnsi="Cambria" w:cs="Cambria"/>
        </w:rPr>
        <w:t xml:space="preserve"> For example, outpatient therapy services should be paid under the respective fee schedule plus the additional 5%.</w:t>
      </w:r>
      <w:r w:rsidR="00145922">
        <w:rPr>
          <w:rFonts w:ascii="Cambria" w:eastAsia="Cambria" w:hAnsi="Cambria" w:cs="Cambria"/>
        </w:rPr>
        <w:t xml:space="preserve"> </w:t>
      </w:r>
      <w:r w:rsidR="00BE631F">
        <w:rPr>
          <w:rFonts w:ascii="Cambria" w:eastAsia="Cambria" w:hAnsi="Cambria" w:cs="Cambria"/>
        </w:rPr>
        <w:t xml:space="preserve">In its proposed Conditions of Participation for REHs, </w:t>
      </w:r>
      <w:r w:rsidR="005C2955">
        <w:rPr>
          <w:rFonts w:ascii="Cambria" w:eastAsia="Cambria" w:hAnsi="Cambria" w:cs="Cambria"/>
        </w:rPr>
        <w:t xml:space="preserve">CMS notes that REHs may be interested in becoming opioid </w:t>
      </w:r>
      <w:r w:rsidR="001640AA">
        <w:rPr>
          <w:rFonts w:ascii="Cambria" w:eastAsia="Cambria" w:hAnsi="Cambria" w:cs="Cambria"/>
        </w:rPr>
        <w:t>treatment providers</w:t>
      </w:r>
      <w:r w:rsidR="00BE631F">
        <w:rPr>
          <w:rFonts w:ascii="Cambria" w:eastAsia="Cambria" w:hAnsi="Cambria" w:cs="Cambria"/>
        </w:rPr>
        <w:t xml:space="preserve"> (OTP).</w:t>
      </w:r>
      <w:r w:rsidR="00BE631F">
        <w:rPr>
          <w:rStyle w:val="FootnoteReference"/>
          <w:rFonts w:ascii="Cambria" w:eastAsia="Cambria" w:hAnsi="Cambria" w:cs="Cambria"/>
        </w:rPr>
        <w:footnoteReference w:id="2"/>
      </w:r>
      <w:r w:rsidR="00BE631F">
        <w:rPr>
          <w:rFonts w:ascii="Cambria" w:eastAsia="Cambria" w:hAnsi="Cambria" w:cs="Cambria"/>
        </w:rPr>
        <w:t xml:space="preserve"> To encourage REHs to do so, CMS should also consider applying the additional 5% to OTP services paid under the Physician Fee Schedule. </w:t>
      </w:r>
      <w:r w:rsidR="001640AA">
        <w:rPr>
          <w:rFonts w:ascii="Cambria" w:eastAsia="Cambria" w:hAnsi="Cambria" w:cs="Cambria"/>
        </w:rPr>
        <w:t xml:space="preserve"> </w:t>
      </w:r>
    </w:p>
    <w:p w14:paraId="63D84AE3" w14:textId="77777777" w:rsidR="003E27D9" w:rsidRDefault="003E27D9" w:rsidP="00B86532">
      <w:pPr>
        <w:spacing w:after="0" w:line="257" w:lineRule="auto"/>
        <w:jc w:val="both"/>
        <w:rPr>
          <w:rFonts w:ascii="Cambria" w:eastAsia="Cambria" w:hAnsi="Cambria" w:cs="Cambria"/>
        </w:rPr>
      </w:pPr>
    </w:p>
    <w:p w14:paraId="3DD4307A" w14:textId="4FCBB1B7" w:rsidR="003E27D9" w:rsidRDefault="003E27D9" w:rsidP="00B86532">
      <w:pPr>
        <w:spacing w:after="0" w:line="257" w:lineRule="auto"/>
        <w:jc w:val="both"/>
        <w:rPr>
          <w:rFonts w:ascii="Cambria" w:eastAsia="Cambria" w:hAnsi="Cambria" w:cs="Cambria"/>
        </w:rPr>
      </w:pPr>
      <w:r>
        <w:rPr>
          <w:rFonts w:ascii="Cambria" w:eastAsia="Cambria" w:hAnsi="Cambria" w:cs="Cambria"/>
        </w:rPr>
        <w:t>[</w:t>
      </w:r>
      <w:r w:rsidRPr="003E27D9">
        <w:rPr>
          <w:rFonts w:ascii="Cambria" w:eastAsia="Cambria" w:hAnsi="Cambria" w:cs="Cambria"/>
          <w:highlight w:val="yellow"/>
        </w:rPr>
        <w:t xml:space="preserve">Add any information about payment policies as </w:t>
      </w:r>
      <w:r w:rsidR="009665D4">
        <w:rPr>
          <w:rFonts w:ascii="Cambria" w:eastAsia="Cambria" w:hAnsi="Cambria" w:cs="Cambria"/>
          <w:highlight w:val="yellow"/>
        </w:rPr>
        <w:t>they relate</w:t>
      </w:r>
      <w:r w:rsidRPr="003E27D9">
        <w:rPr>
          <w:rFonts w:ascii="Cambria" w:eastAsia="Cambria" w:hAnsi="Cambria" w:cs="Cambria"/>
          <w:highlight w:val="yellow"/>
        </w:rPr>
        <w:t xml:space="preserve"> to your </w:t>
      </w:r>
      <w:r w:rsidR="00945BD7">
        <w:rPr>
          <w:rFonts w:ascii="Cambria" w:eastAsia="Cambria" w:hAnsi="Cambria" w:cs="Cambria"/>
          <w:highlight w:val="yellow"/>
        </w:rPr>
        <w:t>hospital</w:t>
      </w:r>
      <w:r w:rsidRPr="003E27D9">
        <w:rPr>
          <w:rFonts w:ascii="Cambria" w:eastAsia="Cambria" w:hAnsi="Cambria" w:cs="Cambria"/>
          <w:highlight w:val="yellow"/>
        </w:rPr>
        <w:t>, including any suggestions.</w:t>
      </w:r>
      <w:r>
        <w:rPr>
          <w:rFonts w:ascii="Cambria" w:eastAsia="Cambria" w:hAnsi="Cambria" w:cs="Cambria"/>
        </w:rPr>
        <w:t>]</w:t>
      </w:r>
    </w:p>
    <w:p w14:paraId="0B1FEDC4" w14:textId="77777777" w:rsidR="005E02FC" w:rsidRDefault="005E02FC" w:rsidP="00B86532">
      <w:pPr>
        <w:spacing w:after="0" w:line="257" w:lineRule="auto"/>
        <w:jc w:val="both"/>
        <w:rPr>
          <w:rFonts w:ascii="Cambria" w:eastAsia="Cambria" w:hAnsi="Cambria" w:cs="Cambria"/>
        </w:rPr>
      </w:pPr>
    </w:p>
    <w:p w14:paraId="519BA558" w14:textId="39977C21" w:rsidR="00C82F5F" w:rsidRDefault="00C82F5F" w:rsidP="00B86532">
      <w:pPr>
        <w:spacing w:after="0" w:line="240" w:lineRule="auto"/>
        <w:jc w:val="both"/>
        <w:rPr>
          <w:rFonts w:ascii="Cambria" w:eastAsia="Cambria" w:hAnsi="Cambria" w:cs="Cambria"/>
          <w:color w:val="000000" w:themeColor="text1"/>
        </w:rPr>
      </w:pPr>
      <w:r>
        <w:rPr>
          <w:rFonts w:ascii="Cambria" w:eastAsia="Cambria" w:hAnsi="Cambria" w:cs="Cambria"/>
          <w:color w:val="000000" w:themeColor="text1"/>
        </w:rPr>
        <w:t>[</w:t>
      </w:r>
      <w:r w:rsidRPr="00C82F5F">
        <w:rPr>
          <w:rFonts w:ascii="Cambria" w:eastAsia="Cambria" w:hAnsi="Cambria" w:cs="Cambria"/>
          <w:color w:val="000000" w:themeColor="text1"/>
          <w:highlight w:val="yellow"/>
        </w:rPr>
        <w:t>YOUR ORGANIZATION</w:t>
      </w:r>
      <w:r>
        <w:rPr>
          <w:rFonts w:ascii="Cambria" w:eastAsia="Cambria" w:hAnsi="Cambria" w:cs="Cambria"/>
          <w:color w:val="000000" w:themeColor="text1"/>
        </w:rPr>
        <w:t xml:space="preserve">] also </w:t>
      </w:r>
      <w:r w:rsidRPr="447286C5">
        <w:rPr>
          <w:rFonts w:ascii="Cambria" w:eastAsia="Cambria" w:hAnsi="Cambria" w:cs="Cambria"/>
          <w:color w:val="000000" w:themeColor="text1"/>
        </w:rPr>
        <w:t xml:space="preserve">requests clarification from CMS on </w:t>
      </w:r>
      <w:r>
        <w:rPr>
          <w:rFonts w:ascii="Cambria" w:eastAsia="Cambria" w:hAnsi="Cambria" w:cs="Cambria"/>
          <w:color w:val="000000" w:themeColor="text1"/>
        </w:rPr>
        <w:t xml:space="preserve">payment for </w:t>
      </w:r>
      <w:r w:rsidRPr="447286C5">
        <w:rPr>
          <w:rFonts w:ascii="Cambria" w:eastAsia="Cambria" w:hAnsi="Cambria" w:cs="Cambria"/>
          <w:color w:val="000000" w:themeColor="text1"/>
        </w:rPr>
        <w:t>provider-based rural health clinics (RHC</w:t>
      </w:r>
      <w:r w:rsidR="000551AE">
        <w:rPr>
          <w:rFonts w:ascii="Cambria" w:eastAsia="Cambria" w:hAnsi="Cambria" w:cs="Cambria"/>
          <w:color w:val="000000" w:themeColor="text1"/>
        </w:rPr>
        <w:t>s</w:t>
      </w:r>
      <w:r w:rsidRPr="447286C5">
        <w:rPr>
          <w:rFonts w:ascii="Cambria" w:eastAsia="Cambria" w:hAnsi="Cambria" w:cs="Cambria"/>
          <w:color w:val="000000" w:themeColor="text1"/>
        </w:rPr>
        <w:t xml:space="preserve">). </w:t>
      </w:r>
      <w:r>
        <w:rPr>
          <w:rFonts w:ascii="Cambria" w:eastAsia="Cambria" w:hAnsi="Cambria" w:cs="Cambria"/>
          <w:color w:val="000000" w:themeColor="text1"/>
        </w:rPr>
        <w:t>Consistent with legislative intent</w:t>
      </w:r>
      <w:r w:rsidR="00E708DF">
        <w:rPr>
          <w:rFonts w:ascii="Cambria" w:eastAsia="Cambria" w:hAnsi="Cambria" w:cs="Cambria"/>
          <w:color w:val="000000" w:themeColor="text1"/>
        </w:rPr>
        <w:t>,</w:t>
      </w:r>
      <w:r>
        <w:rPr>
          <w:rStyle w:val="FootnoteReference"/>
          <w:rFonts w:ascii="Cambria" w:eastAsia="Cambria" w:hAnsi="Cambria" w:cs="Cambria"/>
          <w:color w:val="000000" w:themeColor="text1"/>
        </w:rPr>
        <w:footnoteReference w:id="3"/>
      </w:r>
      <w:r>
        <w:rPr>
          <w:rFonts w:ascii="Cambria" w:eastAsia="Cambria" w:hAnsi="Cambria" w:cs="Cambria"/>
          <w:color w:val="000000" w:themeColor="text1"/>
        </w:rPr>
        <w:t xml:space="preserve"> CMS must provide guidelines for payment to </w:t>
      </w:r>
      <w:r w:rsidR="0061562A">
        <w:rPr>
          <w:rFonts w:ascii="Cambria" w:eastAsia="Cambria" w:hAnsi="Cambria" w:cs="Cambria"/>
          <w:color w:val="000000" w:themeColor="text1"/>
        </w:rPr>
        <w:t xml:space="preserve">REH </w:t>
      </w:r>
      <w:r>
        <w:rPr>
          <w:rFonts w:ascii="Cambria" w:eastAsia="Cambria" w:hAnsi="Cambria" w:cs="Cambria"/>
          <w:color w:val="000000" w:themeColor="text1"/>
        </w:rPr>
        <w:t>provider-based RHCs</w:t>
      </w:r>
      <w:r w:rsidRPr="447286C5">
        <w:rPr>
          <w:rFonts w:ascii="Cambria" w:eastAsia="Cambria" w:hAnsi="Cambria" w:cs="Cambria"/>
          <w:color w:val="000000" w:themeColor="text1"/>
        </w:rPr>
        <w:t>.</w:t>
      </w:r>
      <w:r>
        <w:rPr>
          <w:rFonts w:ascii="Cambria" w:eastAsia="Cambria" w:hAnsi="Cambria" w:cs="Cambria"/>
          <w:color w:val="000000" w:themeColor="text1"/>
        </w:rPr>
        <w:t xml:space="preserve"> </w:t>
      </w:r>
      <w:r w:rsidRPr="447286C5">
        <w:rPr>
          <w:rFonts w:ascii="Cambria" w:eastAsia="Cambria" w:hAnsi="Cambria" w:cs="Cambria"/>
          <w:color w:val="000000" w:themeColor="text1"/>
        </w:rPr>
        <w:t xml:space="preserve">CMS must allow REHs to </w:t>
      </w:r>
      <w:bookmarkStart w:id="0" w:name="_Int_XiXXDVGd"/>
      <w:r>
        <w:rPr>
          <w:rFonts w:ascii="Cambria" w:eastAsia="Cambria" w:hAnsi="Cambria" w:cs="Cambria"/>
          <w:color w:val="000000" w:themeColor="text1"/>
        </w:rPr>
        <w:t>maintain operation of existing</w:t>
      </w:r>
      <w:r w:rsidRPr="447286C5">
        <w:rPr>
          <w:rFonts w:ascii="Cambria" w:eastAsia="Cambria" w:hAnsi="Cambria" w:cs="Cambria"/>
          <w:color w:val="000000" w:themeColor="text1"/>
        </w:rPr>
        <w:t xml:space="preserve"> provider-based</w:t>
      </w:r>
      <w:bookmarkEnd w:id="0"/>
      <w:r w:rsidRPr="447286C5">
        <w:rPr>
          <w:rFonts w:ascii="Cambria" w:eastAsia="Cambria" w:hAnsi="Cambria" w:cs="Cambria"/>
          <w:color w:val="000000" w:themeColor="text1"/>
        </w:rPr>
        <w:t xml:space="preserve"> RHCs </w:t>
      </w:r>
      <w:r>
        <w:rPr>
          <w:rFonts w:ascii="Cambria" w:eastAsia="Cambria" w:hAnsi="Cambria" w:cs="Cambria"/>
          <w:color w:val="000000" w:themeColor="text1"/>
        </w:rPr>
        <w:t xml:space="preserve">grandfathered by </w:t>
      </w:r>
      <w:r w:rsidRPr="00F863EE">
        <w:rPr>
          <w:rFonts w:ascii="Cambria" w:eastAsia="Cambria" w:hAnsi="Cambria" w:cs="Cambria"/>
          <w:color w:val="000000" w:themeColor="text1"/>
        </w:rPr>
        <w:t>April 1, 2021, that meet the qualifications in section</w:t>
      </w:r>
      <w:r>
        <w:rPr>
          <w:rFonts w:ascii="Cambria" w:eastAsia="Cambria" w:hAnsi="Cambria" w:cs="Cambria"/>
          <w:color w:val="000000" w:themeColor="text1"/>
        </w:rPr>
        <w:t xml:space="preserve"> </w:t>
      </w:r>
      <w:r w:rsidRPr="00F863EE">
        <w:rPr>
          <w:rFonts w:ascii="Cambria" w:eastAsia="Cambria" w:hAnsi="Cambria" w:cs="Cambria"/>
          <w:color w:val="000000" w:themeColor="text1"/>
        </w:rPr>
        <w:t>1833(f)(3)(B) of the</w:t>
      </w:r>
      <w:r w:rsidR="00DA6B46">
        <w:rPr>
          <w:rFonts w:ascii="Cambria" w:eastAsia="Cambria" w:hAnsi="Cambria" w:cs="Cambria"/>
          <w:color w:val="000000" w:themeColor="text1"/>
        </w:rPr>
        <w:t xml:space="preserve"> Social Security Act</w:t>
      </w:r>
      <w:r w:rsidRPr="00F863EE">
        <w:rPr>
          <w:rFonts w:ascii="Cambria" w:eastAsia="Cambria" w:hAnsi="Cambria" w:cs="Cambria"/>
          <w:color w:val="000000" w:themeColor="text1"/>
        </w:rPr>
        <w:t xml:space="preserve"> </w:t>
      </w:r>
      <w:r w:rsidR="00E708DF">
        <w:rPr>
          <w:rFonts w:ascii="Cambria" w:eastAsia="Cambria" w:hAnsi="Cambria" w:cs="Cambria"/>
          <w:color w:val="000000" w:themeColor="text1"/>
        </w:rPr>
        <w:t>for</w:t>
      </w:r>
      <w:r>
        <w:rPr>
          <w:rFonts w:ascii="Cambria" w:eastAsia="Cambria" w:hAnsi="Cambria" w:cs="Cambria"/>
          <w:color w:val="000000" w:themeColor="text1"/>
        </w:rPr>
        <w:t xml:space="preserve"> the</w:t>
      </w:r>
      <w:r w:rsidRPr="00F863EE">
        <w:rPr>
          <w:rFonts w:ascii="Cambria" w:eastAsia="Cambria" w:hAnsi="Cambria" w:cs="Cambria"/>
          <w:color w:val="000000" w:themeColor="text1"/>
        </w:rPr>
        <w:t xml:space="preserve"> special payment rules that establish </w:t>
      </w:r>
      <w:r w:rsidR="00E708DF">
        <w:rPr>
          <w:rFonts w:ascii="Cambria" w:eastAsia="Cambria" w:hAnsi="Cambria" w:cs="Cambria"/>
          <w:color w:val="000000" w:themeColor="text1"/>
        </w:rPr>
        <w:t>non-capped rates</w:t>
      </w:r>
      <w:r w:rsidRPr="00F863EE">
        <w:rPr>
          <w:rFonts w:ascii="Cambria" w:eastAsia="Cambria" w:hAnsi="Cambria" w:cs="Cambria"/>
          <w:color w:val="000000" w:themeColor="text1"/>
        </w:rPr>
        <w:t xml:space="preserve"> instead of the national statutory payment</w:t>
      </w:r>
      <w:r>
        <w:rPr>
          <w:rFonts w:ascii="Cambria" w:eastAsia="Cambria" w:hAnsi="Cambria" w:cs="Cambria"/>
          <w:color w:val="000000" w:themeColor="text1"/>
        </w:rPr>
        <w:t xml:space="preserve"> </w:t>
      </w:r>
      <w:r w:rsidRPr="00F863EE">
        <w:rPr>
          <w:rFonts w:ascii="Cambria" w:eastAsia="Cambria" w:hAnsi="Cambria" w:cs="Cambria"/>
          <w:color w:val="000000" w:themeColor="text1"/>
        </w:rPr>
        <w:t>limit</w:t>
      </w:r>
      <w:r w:rsidR="00BD448F">
        <w:rPr>
          <w:rFonts w:ascii="Cambria" w:eastAsia="Cambria" w:hAnsi="Cambria" w:cs="Cambria"/>
          <w:color w:val="000000" w:themeColor="text1"/>
        </w:rPr>
        <w:t>.</w:t>
      </w:r>
      <w:r>
        <w:rPr>
          <w:rStyle w:val="FootnoteReference"/>
          <w:rFonts w:ascii="Cambria" w:eastAsia="Cambria" w:hAnsi="Cambria" w:cs="Cambria"/>
          <w:color w:val="000000" w:themeColor="text1"/>
        </w:rPr>
        <w:footnoteReference w:id="4"/>
      </w:r>
      <w:r w:rsidR="00BD448F">
        <w:rPr>
          <w:rFonts w:ascii="Cambria" w:eastAsia="Cambria" w:hAnsi="Cambria" w:cs="Cambria"/>
          <w:color w:val="000000" w:themeColor="text1"/>
        </w:rPr>
        <w:t xml:space="preserve"> T</w:t>
      </w:r>
      <w:r w:rsidRPr="447286C5">
        <w:rPr>
          <w:rFonts w:ascii="Cambria" w:eastAsia="Cambria" w:hAnsi="Cambria" w:cs="Cambria"/>
          <w:color w:val="000000" w:themeColor="text1"/>
        </w:rPr>
        <w:t xml:space="preserve">his must be explicitly stated in the </w:t>
      </w:r>
      <w:r w:rsidR="00987A5D">
        <w:rPr>
          <w:rFonts w:ascii="Cambria" w:eastAsia="Cambria" w:hAnsi="Cambria" w:cs="Cambria"/>
          <w:color w:val="000000" w:themeColor="text1"/>
        </w:rPr>
        <w:t>REH payment regulations</w:t>
      </w:r>
      <w:r>
        <w:rPr>
          <w:rFonts w:ascii="Cambria" w:eastAsia="Cambria" w:hAnsi="Cambria" w:cs="Cambria"/>
          <w:color w:val="000000" w:themeColor="text1"/>
        </w:rPr>
        <w:t>.</w:t>
      </w:r>
    </w:p>
    <w:p w14:paraId="2AD39261" w14:textId="77777777" w:rsidR="00170BED" w:rsidRDefault="00170BED" w:rsidP="00B86532">
      <w:pPr>
        <w:spacing w:after="0" w:line="240" w:lineRule="auto"/>
        <w:jc w:val="both"/>
        <w:rPr>
          <w:rFonts w:ascii="Cambria" w:eastAsia="Cambria" w:hAnsi="Cambria" w:cs="Cambria"/>
          <w:color w:val="000000" w:themeColor="text1"/>
        </w:rPr>
      </w:pPr>
    </w:p>
    <w:p w14:paraId="41A5B797" w14:textId="766AA481" w:rsidR="00170BED" w:rsidRPr="00BB6B38" w:rsidRDefault="00170BED" w:rsidP="00B86532">
      <w:pPr>
        <w:spacing w:after="0" w:line="240" w:lineRule="auto"/>
        <w:jc w:val="both"/>
      </w:pPr>
      <w:r>
        <w:rPr>
          <w:rFonts w:ascii="Cambria" w:eastAsia="Cambria" w:hAnsi="Cambria" w:cs="Cambria"/>
          <w:color w:val="000000" w:themeColor="text1"/>
        </w:rPr>
        <w:t>[</w:t>
      </w:r>
      <w:r w:rsidRPr="00E1348A">
        <w:rPr>
          <w:rFonts w:ascii="Cambria" w:eastAsia="Cambria" w:hAnsi="Cambria" w:cs="Cambria"/>
          <w:color w:val="000000" w:themeColor="text1"/>
          <w:highlight w:val="yellow"/>
        </w:rPr>
        <w:t xml:space="preserve">State importance of </w:t>
      </w:r>
      <w:r w:rsidR="00E1348A" w:rsidRPr="00E1348A">
        <w:rPr>
          <w:rFonts w:ascii="Cambria" w:eastAsia="Cambria" w:hAnsi="Cambria" w:cs="Cambria"/>
          <w:color w:val="000000" w:themeColor="text1"/>
          <w:highlight w:val="yellow"/>
        </w:rPr>
        <w:t>provider-based RHCs to your community and the importance of retaining them upon conversion to an REH</w:t>
      </w:r>
      <w:r w:rsidR="00C45805" w:rsidRPr="00C45805">
        <w:rPr>
          <w:rFonts w:ascii="Cambria" w:eastAsia="Cambria" w:hAnsi="Cambria" w:cs="Cambria"/>
          <w:color w:val="000000" w:themeColor="text1"/>
          <w:highlight w:val="yellow"/>
        </w:rPr>
        <w:t>. If possible, emphasi</w:t>
      </w:r>
      <w:r w:rsidR="00945BD7">
        <w:rPr>
          <w:rFonts w:ascii="Cambria" w:eastAsia="Cambria" w:hAnsi="Cambria" w:cs="Cambria"/>
          <w:color w:val="000000" w:themeColor="text1"/>
          <w:highlight w:val="yellow"/>
        </w:rPr>
        <w:t>ze</w:t>
      </w:r>
      <w:r w:rsidR="00C45805" w:rsidRPr="00C45805">
        <w:rPr>
          <w:rFonts w:ascii="Cambria" w:eastAsia="Cambria" w:hAnsi="Cambria" w:cs="Cambria"/>
          <w:color w:val="000000" w:themeColor="text1"/>
          <w:highlight w:val="yellow"/>
        </w:rPr>
        <w:t xml:space="preserve"> the importance of the provider-based special payment rule.</w:t>
      </w:r>
      <w:r w:rsidR="00E1348A">
        <w:rPr>
          <w:rFonts w:ascii="Cambria" w:eastAsia="Cambria" w:hAnsi="Cambria" w:cs="Cambria"/>
          <w:color w:val="000000" w:themeColor="text1"/>
        </w:rPr>
        <w:t>]</w:t>
      </w:r>
    </w:p>
    <w:p w14:paraId="575F5851" w14:textId="77777777" w:rsidR="005E02FC" w:rsidRDefault="005E02FC" w:rsidP="00B86532">
      <w:pPr>
        <w:spacing w:after="0" w:line="257" w:lineRule="auto"/>
        <w:jc w:val="both"/>
        <w:rPr>
          <w:rFonts w:ascii="Cambria" w:eastAsia="Cambria" w:hAnsi="Cambria" w:cs="Cambria"/>
          <w:color w:val="000000" w:themeColor="text1"/>
        </w:rPr>
      </w:pPr>
    </w:p>
    <w:p w14:paraId="00BF3BC7" w14:textId="120C7F70" w:rsidR="00C42A75" w:rsidRDefault="00C42A75" w:rsidP="00B86532">
      <w:pPr>
        <w:spacing w:after="0" w:line="257" w:lineRule="auto"/>
        <w:jc w:val="both"/>
        <w:rPr>
          <w:rFonts w:ascii="Cambria" w:eastAsia="Cambria" w:hAnsi="Cambria" w:cs="Cambria"/>
          <w:color w:val="000000" w:themeColor="text1"/>
        </w:rPr>
      </w:pPr>
      <w:r>
        <w:rPr>
          <w:rFonts w:ascii="Cambria" w:eastAsia="Cambria" w:hAnsi="Cambria" w:cs="Cambria"/>
          <w:color w:val="000000" w:themeColor="text1"/>
        </w:rPr>
        <w:t xml:space="preserve">Additionally, we </w:t>
      </w:r>
      <w:r w:rsidR="00527C27">
        <w:rPr>
          <w:rFonts w:ascii="Cambria" w:eastAsia="Cambria" w:hAnsi="Cambria" w:cs="Cambria"/>
          <w:color w:val="000000" w:themeColor="text1"/>
        </w:rPr>
        <w:t>would like to see REHs become eligible to participate in the 340B program. [</w:t>
      </w:r>
      <w:r w:rsidR="00527C27" w:rsidRPr="00527C27">
        <w:rPr>
          <w:rFonts w:ascii="Cambria" w:eastAsia="Cambria" w:hAnsi="Cambria" w:cs="Cambria"/>
          <w:color w:val="000000" w:themeColor="text1"/>
          <w:highlight w:val="yellow"/>
        </w:rPr>
        <w:t>Explain how 340B has been valuable to your hospital</w:t>
      </w:r>
      <w:r w:rsidR="00945BD7">
        <w:rPr>
          <w:rFonts w:ascii="Cambria" w:eastAsia="Cambria" w:hAnsi="Cambria" w:cs="Cambria"/>
          <w:color w:val="000000" w:themeColor="text1"/>
          <w:highlight w:val="yellow"/>
        </w:rPr>
        <w:t xml:space="preserve"> and the potential difficulty of conversion without 340B funds</w:t>
      </w:r>
      <w:r w:rsidR="00527C27" w:rsidRPr="00527C27">
        <w:rPr>
          <w:rFonts w:ascii="Cambria" w:eastAsia="Cambria" w:hAnsi="Cambria" w:cs="Cambria"/>
          <w:color w:val="000000" w:themeColor="text1"/>
          <w:highlight w:val="yellow"/>
        </w:rPr>
        <w:t>.</w:t>
      </w:r>
      <w:r w:rsidR="00527C27">
        <w:rPr>
          <w:rFonts w:ascii="Cambria" w:eastAsia="Cambria" w:hAnsi="Cambria" w:cs="Cambria"/>
          <w:color w:val="000000" w:themeColor="text1"/>
        </w:rPr>
        <w:t>] We recognize that CMS does not have the</w:t>
      </w:r>
      <w:r w:rsidR="00940BC4">
        <w:rPr>
          <w:rFonts w:ascii="Cambria" w:eastAsia="Cambria" w:hAnsi="Cambria" w:cs="Cambria"/>
          <w:color w:val="000000" w:themeColor="text1"/>
        </w:rPr>
        <w:t xml:space="preserve"> regulatory</w:t>
      </w:r>
      <w:r w:rsidR="00527C27">
        <w:rPr>
          <w:rFonts w:ascii="Cambria" w:eastAsia="Cambria" w:hAnsi="Cambria" w:cs="Cambria"/>
          <w:color w:val="000000" w:themeColor="text1"/>
        </w:rPr>
        <w:t xml:space="preserve"> authority to allow REHs to participate in 340B, however, we ask that the </w:t>
      </w:r>
      <w:r w:rsidR="00940BC4">
        <w:rPr>
          <w:rFonts w:ascii="Cambria" w:eastAsia="Cambria" w:hAnsi="Cambria" w:cs="Cambria"/>
          <w:color w:val="000000" w:themeColor="text1"/>
        </w:rPr>
        <w:t xml:space="preserve">CMS and the </w:t>
      </w:r>
      <w:r w:rsidR="00527C27">
        <w:rPr>
          <w:rFonts w:ascii="Cambria" w:eastAsia="Cambria" w:hAnsi="Cambria" w:cs="Cambria"/>
          <w:color w:val="000000" w:themeColor="text1"/>
        </w:rPr>
        <w:t>Administration work alongside Congress to ensure that a statutory change is made to include REHs as eligible participants.</w:t>
      </w:r>
    </w:p>
    <w:p w14:paraId="001A0EFE" w14:textId="77777777" w:rsidR="00E63C52" w:rsidRDefault="00E63C52" w:rsidP="00B86532">
      <w:pPr>
        <w:spacing w:after="0" w:line="257" w:lineRule="auto"/>
        <w:jc w:val="both"/>
        <w:rPr>
          <w:rFonts w:ascii="Cambria" w:eastAsia="Cambria" w:hAnsi="Cambria" w:cs="Cambria"/>
          <w:color w:val="000000" w:themeColor="text1"/>
        </w:rPr>
      </w:pPr>
    </w:p>
    <w:p w14:paraId="6150ACA9" w14:textId="77777777" w:rsidR="00E63C52" w:rsidRDefault="00E63C52" w:rsidP="00B86532">
      <w:pPr>
        <w:spacing w:after="0" w:line="240" w:lineRule="auto"/>
        <w:jc w:val="both"/>
      </w:pPr>
      <w:r w:rsidRPr="1FC32732">
        <w:rPr>
          <w:rFonts w:ascii="Cambria" w:eastAsia="Cambria" w:hAnsi="Cambria" w:cs="Cambria"/>
        </w:rPr>
        <w:t>Thank you for the chance to offer comments on this proposed rule and for your consideration of our comments. If you would like additional information, please contact [</w:t>
      </w:r>
      <w:r w:rsidRPr="1FC32732">
        <w:rPr>
          <w:rFonts w:ascii="Cambria" w:eastAsia="Cambria" w:hAnsi="Cambria" w:cs="Cambria"/>
          <w:highlight w:val="yellow"/>
        </w:rPr>
        <w:t>YOUR NAME OR REPRESENTATIVE</w:t>
      </w:r>
      <w:r w:rsidRPr="1FC32732">
        <w:rPr>
          <w:rFonts w:ascii="Cambria" w:eastAsia="Cambria" w:hAnsi="Cambria" w:cs="Cambria"/>
        </w:rPr>
        <w:t>] at [</w:t>
      </w:r>
      <w:r w:rsidRPr="1FC32732">
        <w:rPr>
          <w:rFonts w:ascii="Cambria" w:eastAsia="Cambria" w:hAnsi="Cambria" w:cs="Cambria"/>
          <w:highlight w:val="yellow"/>
        </w:rPr>
        <w:t>EMAIL</w:t>
      </w:r>
      <w:r w:rsidRPr="1FC32732">
        <w:rPr>
          <w:rFonts w:ascii="Cambria" w:eastAsia="Cambria" w:hAnsi="Cambria" w:cs="Cambria"/>
        </w:rPr>
        <w:t>] or [</w:t>
      </w:r>
      <w:r w:rsidRPr="1FC32732">
        <w:rPr>
          <w:rFonts w:ascii="Cambria" w:eastAsia="Cambria" w:hAnsi="Cambria" w:cs="Cambria"/>
          <w:highlight w:val="yellow"/>
        </w:rPr>
        <w:t>PHONE NUMBER</w:t>
      </w:r>
      <w:r w:rsidRPr="1FC32732">
        <w:rPr>
          <w:rFonts w:ascii="Cambria" w:eastAsia="Cambria" w:hAnsi="Cambria" w:cs="Cambria"/>
        </w:rPr>
        <w:t xml:space="preserve">]. </w:t>
      </w:r>
    </w:p>
    <w:p w14:paraId="6EFCAD34" w14:textId="77777777" w:rsidR="00E63C52" w:rsidRDefault="00E63C52" w:rsidP="00B86532">
      <w:pPr>
        <w:spacing w:after="0" w:line="240" w:lineRule="auto"/>
        <w:jc w:val="both"/>
        <w:rPr>
          <w:rFonts w:ascii="Cambria" w:eastAsia="Cambria" w:hAnsi="Cambria" w:cs="Cambria"/>
        </w:rPr>
      </w:pPr>
    </w:p>
    <w:p w14:paraId="6E8D8D9D" w14:textId="77777777" w:rsidR="00E63C52" w:rsidRDefault="00E63C52" w:rsidP="00B86532">
      <w:pPr>
        <w:spacing w:after="0" w:line="240" w:lineRule="auto"/>
        <w:jc w:val="both"/>
        <w:rPr>
          <w:rFonts w:ascii="Cambria" w:eastAsia="Cambria" w:hAnsi="Cambria" w:cs="Cambria"/>
        </w:rPr>
      </w:pPr>
    </w:p>
    <w:p w14:paraId="477EA543" w14:textId="77777777" w:rsidR="00E63C52" w:rsidRDefault="00E63C52" w:rsidP="00B86532">
      <w:pPr>
        <w:spacing w:after="0" w:line="240" w:lineRule="auto"/>
        <w:jc w:val="both"/>
      </w:pPr>
      <w:r w:rsidRPr="1FC32732">
        <w:rPr>
          <w:rFonts w:ascii="Cambria" w:eastAsia="Cambria" w:hAnsi="Cambria" w:cs="Cambria"/>
        </w:rPr>
        <w:t>Sincerely,</w:t>
      </w:r>
    </w:p>
    <w:p w14:paraId="6096E476" w14:textId="77777777" w:rsidR="00E63C52" w:rsidRDefault="00E63C52" w:rsidP="00B86532">
      <w:pPr>
        <w:spacing w:after="0" w:line="240" w:lineRule="auto"/>
        <w:jc w:val="both"/>
        <w:rPr>
          <w:rFonts w:ascii="Cambria" w:eastAsia="Cambria" w:hAnsi="Cambria" w:cs="Cambria"/>
          <w:color w:val="000000" w:themeColor="text1"/>
        </w:rPr>
      </w:pPr>
    </w:p>
    <w:p w14:paraId="664BE29D" w14:textId="77777777" w:rsidR="000E7A71" w:rsidRDefault="000E7A71" w:rsidP="00B86532">
      <w:pPr>
        <w:spacing w:after="0" w:line="240" w:lineRule="auto"/>
        <w:jc w:val="both"/>
        <w:rPr>
          <w:rFonts w:ascii="Cambria" w:eastAsia="Cambria" w:hAnsi="Cambria" w:cs="Cambria"/>
          <w:color w:val="000000" w:themeColor="text1"/>
        </w:rPr>
      </w:pPr>
    </w:p>
    <w:p w14:paraId="5383D001" w14:textId="77777777" w:rsidR="000E7A71" w:rsidRDefault="000E7A71" w:rsidP="00B86532">
      <w:pPr>
        <w:spacing w:after="0" w:line="240" w:lineRule="auto"/>
        <w:jc w:val="both"/>
        <w:rPr>
          <w:rFonts w:ascii="Cambria" w:eastAsia="Cambria" w:hAnsi="Cambria" w:cs="Cambria"/>
          <w:color w:val="000000" w:themeColor="text1"/>
        </w:rPr>
      </w:pPr>
    </w:p>
    <w:p w14:paraId="17C77D01" w14:textId="77777777" w:rsidR="00E63C52" w:rsidRDefault="00E63C52" w:rsidP="00B86532">
      <w:pPr>
        <w:spacing w:after="0" w:line="240" w:lineRule="auto"/>
        <w:jc w:val="both"/>
        <w:rPr>
          <w:rFonts w:ascii="Cambria" w:eastAsia="Cambria" w:hAnsi="Cambria" w:cs="Cambria"/>
          <w:color w:val="000000" w:themeColor="text1"/>
        </w:rPr>
      </w:pPr>
    </w:p>
    <w:p w14:paraId="5B1345AF" w14:textId="77777777" w:rsidR="00E63C52" w:rsidRDefault="00E63C52" w:rsidP="00B86532">
      <w:pPr>
        <w:spacing w:after="0" w:line="240" w:lineRule="auto"/>
        <w:jc w:val="both"/>
        <w:rPr>
          <w:rFonts w:ascii="Cambria" w:eastAsia="Cambria" w:hAnsi="Cambria" w:cs="Cambria"/>
          <w:color w:val="000000" w:themeColor="text1"/>
          <w:highlight w:val="yellow"/>
        </w:rPr>
      </w:pPr>
      <w:r w:rsidRPr="1FC32732">
        <w:rPr>
          <w:rFonts w:ascii="Cambria" w:eastAsia="Cambria" w:hAnsi="Cambria" w:cs="Cambria"/>
          <w:color w:val="000000" w:themeColor="text1"/>
          <w:highlight w:val="yellow"/>
        </w:rPr>
        <w:t>[E-SIGNATURE]</w:t>
      </w:r>
    </w:p>
    <w:p w14:paraId="0D653EDE" w14:textId="77777777" w:rsidR="00E63C52" w:rsidRDefault="00E63C52" w:rsidP="00B86532">
      <w:pPr>
        <w:spacing w:after="0" w:line="240" w:lineRule="auto"/>
        <w:jc w:val="both"/>
        <w:rPr>
          <w:rFonts w:ascii="Cambria" w:eastAsia="Cambria" w:hAnsi="Cambria" w:cs="Cambria"/>
          <w:color w:val="000000" w:themeColor="text1"/>
          <w:highlight w:val="yellow"/>
        </w:rPr>
      </w:pPr>
    </w:p>
    <w:p w14:paraId="00297A88" w14:textId="77777777" w:rsidR="00E63C52" w:rsidRDefault="00E63C52" w:rsidP="00B86532">
      <w:pPr>
        <w:spacing w:after="0" w:line="240" w:lineRule="auto"/>
        <w:jc w:val="both"/>
        <w:rPr>
          <w:rFonts w:ascii="Cambria" w:eastAsia="Cambria" w:hAnsi="Cambria" w:cs="Cambria"/>
          <w:color w:val="000000" w:themeColor="text1"/>
          <w:highlight w:val="yellow"/>
        </w:rPr>
      </w:pPr>
    </w:p>
    <w:p w14:paraId="524E6981" w14:textId="77777777" w:rsidR="00E63C52" w:rsidRDefault="00E63C52" w:rsidP="00B86532">
      <w:pPr>
        <w:spacing w:after="0" w:line="240" w:lineRule="auto"/>
        <w:jc w:val="both"/>
        <w:rPr>
          <w:rFonts w:ascii="Cambria" w:eastAsia="Cambria" w:hAnsi="Cambria" w:cs="Cambria"/>
          <w:color w:val="000000" w:themeColor="text1"/>
          <w:highlight w:val="yellow"/>
        </w:rPr>
      </w:pPr>
      <w:r w:rsidRPr="1FC32732">
        <w:rPr>
          <w:rFonts w:ascii="Cambria" w:eastAsia="Cambria" w:hAnsi="Cambria" w:cs="Cambria"/>
          <w:color w:val="000000" w:themeColor="text1"/>
          <w:highlight w:val="yellow"/>
        </w:rPr>
        <w:t>Your Name</w:t>
      </w:r>
    </w:p>
    <w:p w14:paraId="25325940" w14:textId="77777777" w:rsidR="00E63C52" w:rsidRDefault="00E63C52" w:rsidP="00B86532">
      <w:pPr>
        <w:spacing w:after="0" w:line="240" w:lineRule="auto"/>
        <w:jc w:val="both"/>
        <w:rPr>
          <w:rFonts w:ascii="Cambria" w:eastAsia="Cambria" w:hAnsi="Cambria" w:cs="Cambria"/>
          <w:color w:val="000000" w:themeColor="text1"/>
          <w:highlight w:val="yellow"/>
        </w:rPr>
      </w:pPr>
      <w:r w:rsidRPr="1FC32732">
        <w:rPr>
          <w:rFonts w:ascii="Cambria" w:eastAsia="Cambria" w:hAnsi="Cambria" w:cs="Cambria"/>
          <w:color w:val="000000" w:themeColor="text1"/>
          <w:highlight w:val="yellow"/>
        </w:rPr>
        <w:t>Your Title (if applicable)</w:t>
      </w:r>
    </w:p>
    <w:p w14:paraId="1796B6E2" w14:textId="79B086F4" w:rsidR="00E63C52" w:rsidRDefault="00E63C52" w:rsidP="00B86532">
      <w:pPr>
        <w:spacing w:after="0" w:line="240" w:lineRule="auto"/>
        <w:jc w:val="both"/>
        <w:rPr>
          <w:rFonts w:ascii="Cambria" w:eastAsia="Cambria" w:hAnsi="Cambria" w:cs="Cambria"/>
          <w:color w:val="000000" w:themeColor="text1"/>
          <w:highlight w:val="yellow"/>
        </w:rPr>
      </w:pPr>
      <w:r w:rsidRPr="1FC32732">
        <w:rPr>
          <w:rFonts w:ascii="Cambria" w:eastAsia="Cambria" w:hAnsi="Cambria" w:cs="Cambria"/>
          <w:color w:val="000000" w:themeColor="text1"/>
          <w:highlight w:val="yellow"/>
        </w:rPr>
        <w:t xml:space="preserve">Your </w:t>
      </w:r>
      <w:r w:rsidR="00A51642">
        <w:rPr>
          <w:rFonts w:ascii="Cambria" w:eastAsia="Cambria" w:hAnsi="Cambria" w:cs="Cambria"/>
          <w:color w:val="000000" w:themeColor="text1"/>
          <w:highlight w:val="yellow"/>
        </w:rPr>
        <w:t>O</w:t>
      </w:r>
      <w:r w:rsidRPr="1FC32732">
        <w:rPr>
          <w:rFonts w:ascii="Cambria" w:eastAsia="Cambria" w:hAnsi="Cambria" w:cs="Cambria"/>
          <w:color w:val="000000" w:themeColor="text1"/>
          <w:highlight w:val="yellow"/>
        </w:rPr>
        <w:t>rganization</w:t>
      </w:r>
    </w:p>
    <w:p w14:paraId="45802D25" w14:textId="77777777" w:rsidR="00E63C52" w:rsidRPr="003A28EB" w:rsidRDefault="00E63C52" w:rsidP="00B86532">
      <w:pPr>
        <w:spacing w:after="0" w:line="257" w:lineRule="auto"/>
        <w:jc w:val="both"/>
        <w:rPr>
          <w:rFonts w:ascii="Cambria" w:eastAsia="Cambria" w:hAnsi="Cambria" w:cs="Cambria"/>
          <w:color w:val="000000" w:themeColor="text1"/>
        </w:rPr>
      </w:pPr>
    </w:p>
    <w:sectPr w:rsidR="00E63C52" w:rsidRPr="003A28E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96C5F" w14:textId="77777777" w:rsidR="00D36A1F" w:rsidRDefault="00D36A1F" w:rsidP="001B678F">
      <w:pPr>
        <w:spacing w:after="0" w:line="240" w:lineRule="auto"/>
      </w:pPr>
      <w:r>
        <w:separator/>
      </w:r>
    </w:p>
  </w:endnote>
  <w:endnote w:type="continuationSeparator" w:id="0">
    <w:p w14:paraId="4702ACA8" w14:textId="77777777" w:rsidR="00D36A1F" w:rsidRDefault="00D36A1F" w:rsidP="001B6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880941168"/>
      <w:docPartObj>
        <w:docPartGallery w:val="Page Numbers (Bottom of Page)"/>
        <w:docPartUnique/>
      </w:docPartObj>
    </w:sdtPr>
    <w:sdtEndPr>
      <w:rPr>
        <w:noProof/>
      </w:rPr>
    </w:sdtEndPr>
    <w:sdtContent>
      <w:p w14:paraId="10E6B0DB" w14:textId="244E2A73" w:rsidR="001B678F" w:rsidRPr="00C82F5F" w:rsidRDefault="001B678F">
        <w:pPr>
          <w:pStyle w:val="Footer"/>
          <w:jc w:val="right"/>
          <w:rPr>
            <w:rFonts w:ascii="Cambria" w:hAnsi="Cambria"/>
          </w:rPr>
        </w:pPr>
        <w:r w:rsidRPr="00C82F5F">
          <w:rPr>
            <w:rFonts w:ascii="Cambria" w:hAnsi="Cambria"/>
          </w:rPr>
          <w:fldChar w:fldCharType="begin"/>
        </w:r>
        <w:r w:rsidRPr="00C82F5F">
          <w:rPr>
            <w:rFonts w:ascii="Cambria" w:hAnsi="Cambria"/>
          </w:rPr>
          <w:instrText xml:space="preserve"> PAGE   \* MERGEFORMAT </w:instrText>
        </w:r>
        <w:r w:rsidRPr="00C82F5F">
          <w:rPr>
            <w:rFonts w:ascii="Cambria" w:hAnsi="Cambria"/>
          </w:rPr>
          <w:fldChar w:fldCharType="separate"/>
        </w:r>
        <w:r w:rsidRPr="00C82F5F">
          <w:rPr>
            <w:rFonts w:ascii="Cambria" w:hAnsi="Cambria"/>
            <w:noProof/>
          </w:rPr>
          <w:t>2</w:t>
        </w:r>
        <w:r w:rsidRPr="00C82F5F">
          <w:rPr>
            <w:rFonts w:ascii="Cambria" w:hAnsi="Cambria"/>
            <w:noProof/>
          </w:rPr>
          <w:fldChar w:fldCharType="end"/>
        </w:r>
      </w:p>
    </w:sdtContent>
  </w:sdt>
  <w:p w14:paraId="1E62A1B8" w14:textId="77777777" w:rsidR="001B678F" w:rsidRPr="00C82F5F" w:rsidRDefault="001B678F">
    <w:pPr>
      <w:pStyle w:val="Footer"/>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B71B2" w14:textId="77777777" w:rsidR="00D36A1F" w:rsidRDefault="00D36A1F" w:rsidP="001B678F">
      <w:pPr>
        <w:spacing w:after="0" w:line="240" w:lineRule="auto"/>
      </w:pPr>
      <w:r>
        <w:separator/>
      </w:r>
    </w:p>
  </w:footnote>
  <w:footnote w:type="continuationSeparator" w:id="0">
    <w:p w14:paraId="088423BA" w14:textId="77777777" w:rsidR="00D36A1F" w:rsidRDefault="00D36A1F" w:rsidP="001B678F">
      <w:pPr>
        <w:spacing w:after="0" w:line="240" w:lineRule="auto"/>
      </w:pPr>
      <w:r>
        <w:continuationSeparator/>
      </w:r>
    </w:p>
  </w:footnote>
  <w:footnote w:id="1">
    <w:p w14:paraId="5BE6F728" w14:textId="1BA80F6D" w:rsidR="00AB7410" w:rsidRPr="00AB36D7" w:rsidRDefault="00AB7410">
      <w:pPr>
        <w:pStyle w:val="FootnoteText"/>
        <w:rPr>
          <w:rFonts w:ascii="Cambria" w:hAnsi="Cambria"/>
        </w:rPr>
      </w:pPr>
      <w:r w:rsidRPr="00AB36D7">
        <w:rPr>
          <w:rStyle w:val="FootnoteReference"/>
          <w:rFonts w:ascii="Cambria" w:hAnsi="Cambria"/>
        </w:rPr>
        <w:footnoteRef/>
      </w:r>
      <w:r w:rsidRPr="00AB36D7">
        <w:rPr>
          <w:rFonts w:ascii="Cambria" w:hAnsi="Cambria"/>
        </w:rPr>
        <w:t xml:space="preserve"> </w:t>
      </w:r>
      <w:r w:rsidR="0080421B" w:rsidRPr="0080421B">
        <w:rPr>
          <w:rFonts w:ascii="Cambria" w:hAnsi="Cambria"/>
        </w:rPr>
        <w:t>Medicare Program; Hospital Inpatient Prospective Payment Systems for Acute Care Hospitals and the Long</w:t>
      </w:r>
      <w:r w:rsidR="0080421B">
        <w:rPr>
          <w:rFonts w:ascii="Cambria" w:hAnsi="Cambria"/>
        </w:rPr>
        <w:t>-</w:t>
      </w:r>
      <w:r w:rsidR="0080421B" w:rsidRPr="0080421B">
        <w:rPr>
          <w:rFonts w:ascii="Cambria" w:hAnsi="Cambria"/>
        </w:rPr>
        <w:t>Term Care Hospital Prospective Payment System and Proposed Policy Changes and Fiscal Year 2023 Rates</w:t>
      </w:r>
      <w:r w:rsidR="0080421B">
        <w:rPr>
          <w:rFonts w:ascii="Cambria" w:hAnsi="Cambria"/>
        </w:rPr>
        <w:t xml:space="preserve">. </w:t>
      </w:r>
      <w:r w:rsidR="0041260D" w:rsidRPr="00AB36D7">
        <w:rPr>
          <w:rFonts w:ascii="Cambria" w:hAnsi="Cambria"/>
        </w:rPr>
        <w:t xml:space="preserve">87 Fed. Reg. </w:t>
      </w:r>
      <w:r w:rsidR="00AB36D7" w:rsidRPr="00AB36D7">
        <w:rPr>
          <w:rFonts w:ascii="Cambria" w:hAnsi="Cambria"/>
        </w:rPr>
        <w:t>28403</w:t>
      </w:r>
      <w:r w:rsidR="00BF3EF9">
        <w:rPr>
          <w:rFonts w:ascii="Cambria" w:hAnsi="Cambria"/>
        </w:rPr>
        <w:t xml:space="preserve"> (May 10, 2022)</w:t>
      </w:r>
      <w:r w:rsidR="00AB36D7" w:rsidRPr="00AB36D7">
        <w:rPr>
          <w:rFonts w:ascii="Cambria" w:hAnsi="Cambria"/>
        </w:rPr>
        <w:t xml:space="preserve"> (to be codified at 42 C.F.R. pts. </w:t>
      </w:r>
      <w:r w:rsidR="0080421B" w:rsidRPr="0080421B">
        <w:rPr>
          <w:rFonts w:ascii="Cambria" w:hAnsi="Cambria"/>
        </w:rPr>
        <w:t>412, 413, 482, 485, and 495</w:t>
      </w:r>
      <w:r w:rsidR="0080421B">
        <w:rPr>
          <w:rFonts w:ascii="Cambria" w:hAnsi="Cambria"/>
        </w:rPr>
        <w:t>).</w:t>
      </w:r>
    </w:p>
  </w:footnote>
  <w:footnote w:id="2">
    <w:p w14:paraId="519236B9" w14:textId="4EC1DF20" w:rsidR="00BE631F" w:rsidRPr="00BC780A" w:rsidRDefault="00BE631F">
      <w:pPr>
        <w:pStyle w:val="FootnoteText"/>
        <w:rPr>
          <w:rFonts w:ascii="Cambria" w:hAnsi="Cambria"/>
        </w:rPr>
      </w:pPr>
      <w:r w:rsidRPr="0090696A">
        <w:rPr>
          <w:rStyle w:val="FootnoteReference"/>
          <w:rFonts w:ascii="Cambria" w:hAnsi="Cambria"/>
        </w:rPr>
        <w:footnoteRef/>
      </w:r>
      <w:r w:rsidRPr="0090696A">
        <w:rPr>
          <w:rFonts w:ascii="Cambria" w:hAnsi="Cambria"/>
        </w:rPr>
        <w:t xml:space="preserve"> </w:t>
      </w:r>
      <w:r w:rsidR="0090696A" w:rsidRPr="0090696A">
        <w:rPr>
          <w:rFonts w:ascii="Cambria" w:hAnsi="Cambria"/>
        </w:rPr>
        <w:t>Medicare and Medicaid Programs; Conditions of Participation (CoPs) for Rural Emergency Hospitals (REH) and Critical Access Hospital CoP Updates</w:t>
      </w:r>
      <w:r w:rsidR="00B009D4">
        <w:rPr>
          <w:rFonts w:ascii="Cambria" w:hAnsi="Cambria"/>
        </w:rPr>
        <w:t xml:space="preserve">. 87 Fed. Reg. </w:t>
      </w:r>
      <w:r w:rsidR="00B5385C">
        <w:rPr>
          <w:rFonts w:ascii="Cambria" w:hAnsi="Cambria"/>
        </w:rPr>
        <w:t>40360</w:t>
      </w:r>
      <w:r w:rsidR="00125DBE">
        <w:rPr>
          <w:rFonts w:ascii="Cambria" w:hAnsi="Cambria"/>
        </w:rPr>
        <w:t xml:space="preserve"> (July 6, 2022)</w:t>
      </w:r>
      <w:r w:rsidR="00BC780A">
        <w:rPr>
          <w:rFonts w:ascii="Cambria" w:hAnsi="Cambria"/>
        </w:rPr>
        <w:t xml:space="preserve"> (to be codified at pts. 42 C.F.R. </w:t>
      </w:r>
      <w:r w:rsidR="00BC780A" w:rsidRPr="00BC780A">
        <w:rPr>
          <w:rFonts w:ascii="Cambria" w:hAnsi="Cambria"/>
        </w:rPr>
        <w:t>485 and 489).</w:t>
      </w:r>
    </w:p>
  </w:footnote>
  <w:footnote w:id="3">
    <w:p w14:paraId="673931AA" w14:textId="40383EBB" w:rsidR="00C82F5F" w:rsidRPr="005B6FED" w:rsidRDefault="00C82F5F" w:rsidP="00C82F5F">
      <w:pPr>
        <w:pStyle w:val="FootnoteText"/>
        <w:rPr>
          <w:rFonts w:ascii="Cambria" w:hAnsi="Cambria"/>
        </w:rPr>
      </w:pPr>
      <w:r w:rsidRPr="005B6FED">
        <w:rPr>
          <w:rStyle w:val="FootnoteReference"/>
          <w:rFonts w:ascii="Cambria" w:hAnsi="Cambria"/>
        </w:rPr>
        <w:footnoteRef/>
      </w:r>
      <w:r w:rsidRPr="005B6FED">
        <w:rPr>
          <w:rFonts w:ascii="Cambria" w:hAnsi="Cambria"/>
        </w:rPr>
        <w:t xml:space="preserve"> 42 U.S.C. § 1395x(kkk)(6)(B)</w:t>
      </w:r>
      <w:r w:rsidR="00945BD7">
        <w:rPr>
          <w:rFonts w:ascii="Cambria" w:hAnsi="Cambria"/>
        </w:rPr>
        <w:t xml:space="preserve"> (2018)</w:t>
      </w:r>
      <w:r w:rsidRPr="005B6FED">
        <w:rPr>
          <w:rFonts w:ascii="Cambria" w:hAnsi="Cambria"/>
        </w:rPr>
        <w:t xml:space="preserve"> (“A rural emergency hospital may be considered a hospital with less than 50 beds for purposes of the exception to the payment limit for rural health clinics under section 1833(f)”).</w:t>
      </w:r>
    </w:p>
  </w:footnote>
  <w:footnote w:id="4">
    <w:p w14:paraId="18332BD7" w14:textId="77777777" w:rsidR="00C82F5F" w:rsidRPr="00BB6B38" w:rsidRDefault="00C82F5F" w:rsidP="00C82F5F">
      <w:pPr>
        <w:pStyle w:val="FootnoteText"/>
        <w:rPr>
          <w:rFonts w:ascii="Cambria" w:hAnsi="Cambria"/>
        </w:rPr>
      </w:pPr>
      <w:r w:rsidRPr="005B6FED">
        <w:rPr>
          <w:rStyle w:val="FootnoteReference"/>
          <w:rFonts w:ascii="Cambria" w:hAnsi="Cambria"/>
        </w:rPr>
        <w:footnoteRef/>
      </w:r>
      <w:r w:rsidRPr="005B6FED">
        <w:rPr>
          <w:rFonts w:ascii="Cambria" w:hAnsi="Cambria"/>
        </w:rPr>
        <w:t xml:space="preserve"> </w:t>
      </w:r>
      <w:r w:rsidRPr="005B6FED">
        <w:rPr>
          <w:rFonts w:ascii="Cambria" w:hAnsi="Cambria"/>
          <w:smallCaps/>
        </w:rPr>
        <w:t>Centers for Medicare and Medicaid Services</w:t>
      </w:r>
      <w:r>
        <w:rPr>
          <w:rFonts w:ascii="Cambria" w:hAnsi="Cambria"/>
          <w:smallCaps/>
        </w:rPr>
        <w:t xml:space="preserve">, </w:t>
      </w:r>
      <w:r w:rsidRPr="00945BD7">
        <w:rPr>
          <w:rFonts w:ascii="Cambria" w:hAnsi="Cambria"/>
          <w:i/>
          <w:iCs/>
        </w:rPr>
        <w:t>Update to Rural Health Clinic (RHC) All Inclusive Rate (AIR) Payment Limit for Calendar Year (CY) 2022</w:t>
      </w:r>
      <w:r w:rsidRPr="005B6FED">
        <w:rPr>
          <w:rFonts w:ascii="Cambria" w:hAnsi="Cambria"/>
        </w:rPr>
        <w:t xml:space="preserve">,  (Nov. 19, 2021) </w:t>
      </w:r>
      <w:hyperlink r:id="rId1" w:history="1">
        <w:r w:rsidRPr="005B6FED">
          <w:rPr>
            <w:rStyle w:val="Hyperlink"/>
            <w:rFonts w:ascii="Cambria" w:hAnsi="Cambria"/>
          </w:rPr>
          <w:t>https://www.hhs.gov/guidance/sites/default/files/hhs-guidance-documents/R11130CP.pdf</w:t>
        </w:r>
      </w:hyperlink>
      <w:r w:rsidRPr="005B6FED">
        <w:rPr>
          <w:rFonts w:ascii="Cambria" w:hAnsi="Cambr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8734F"/>
    <w:multiLevelType w:val="hybridMultilevel"/>
    <w:tmpl w:val="6E844632"/>
    <w:lvl w:ilvl="0" w:tplc="F2B23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748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8CE8AD"/>
    <w:rsid w:val="00004D22"/>
    <w:rsid w:val="0002329E"/>
    <w:rsid w:val="000551AE"/>
    <w:rsid w:val="00064EDB"/>
    <w:rsid w:val="0007185E"/>
    <w:rsid w:val="000D4860"/>
    <w:rsid w:val="000E1066"/>
    <w:rsid w:val="000E7A71"/>
    <w:rsid w:val="001031BC"/>
    <w:rsid w:val="00110265"/>
    <w:rsid w:val="00125617"/>
    <w:rsid w:val="00125DBE"/>
    <w:rsid w:val="00145922"/>
    <w:rsid w:val="001631C2"/>
    <w:rsid w:val="001640AA"/>
    <w:rsid w:val="00170BED"/>
    <w:rsid w:val="00173372"/>
    <w:rsid w:val="00186AFF"/>
    <w:rsid w:val="001B678F"/>
    <w:rsid w:val="001B7A4D"/>
    <w:rsid w:val="001D79E9"/>
    <w:rsid w:val="001F1004"/>
    <w:rsid w:val="00203E09"/>
    <w:rsid w:val="002509C0"/>
    <w:rsid w:val="00286D34"/>
    <w:rsid w:val="002C18D8"/>
    <w:rsid w:val="00313A89"/>
    <w:rsid w:val="00325330"/>
    <w:rsid w:val="0034718F"/>
    <w:rsid w:val="00350873"/>
    <w:rsid w:val="00357050"/>
    <w:rsid w:val="00393E7D"/>
    <w:rsid w:val="003A28EB"/>
    <w:rsid w:val="003D3BFE"/>
    <w:rsid w:val="003E27D9"/>
    <w:rsid w:val="00404652"/>
    <w:rsid w:val="00410C4C"/>
    <w:rsid w:val="00412191"/>
    <w:rsid w:val="0041260D"/>
    <w:rsid w:val="00433C04"/>
    <w:rsid w:val="00482B9C"/>
    <w:rsid w:val="004E2F4D"/>
    <w:rsid w:val="00526A43"/>
    <w:rsid w:val="00527C27"/>
    <w:rsid w:val="00551681"/>
    <w:rsid w:val="00586DD1"/>
    <w:rsid w:val="005A2274"/>
    <w:rsid w:val="005C2955"/>
    <w:rsid w:val="005C72E0"/>
    <w:rsid w:val="005E02FC"/>
    <w:rsid w:val="0061562A"/>
    <w:rsid w:val="00635956"/>
    <w:rsid w:val="00667FDE"/>
    <w:rsid w:val="00674F2E"/>
    <w:rsid w:val="00690E82"/>
    <w:rsid w:val="00696146"/>
    <w:rsid w:val="006F3BB9"/>
    <w:rsid w:val="00752A5C"/>
    <w:rsid w:val="00774EC3"/>
    <w:rsid w:val="0080421B"/>
    <w:rsid w:val="00820B87"/>
    <w:rsid w:val="008C3017"/>
    <w:rsid w:val="008D5E02"/>
    <w:rsid w:val="008F2FB9"/>
    <w:rsid w:val="0090696A"/>
    <w:rsid w:val="009349FB"/>
    <w:rsid w:val="00940BC4"/>
    <w:rsid w:val="00945BD7"/>
    <w:rsid w:val="00945DCC"/>
    <w:rsid w:val="009665D4"/>
    <w:rsid w:val="00987A5D"/>
    <w:rsid w:val="009E50AE"/>
    <w:rsid w:val="00A16895"/>
    <w:rsid w:val="00A21EA9"/>
    <w:rsid w:val="00A314B4"/>
    <w:rsid w:val="00A51642"/>
    <w:rsid w:val="00A51C25"/>
    <w:rsid w:val="00A84656"/>
    <w:rsid w:val="00AB36D7"/>
    <w:rsid w:val="00AB7410"/>
    <w:rsid w:val="00B009D4"/>
    <w:rsid w:val="00B11994"/>
    <w:rsid w:val="00B5385C"/>
    <w:rsid w:val="00B64A9D"/>
    <w:rsid w:val="00B86532"/>
    <w:rsid w:val="00BC780A"/>
    <w:rsid w:val="00BD448F"/>
    <w:rsid w:val="00BD72F8"/>
    <w:rsid w:val="00BE631F"/>
    <w:rsid w:val="00BF3EF9"/>
    <w:rsid w:val="00C102A8"/>
    <w:rsid w:val="00C42A75"/>
    <w:rsid w:val="00C45805"/>
    <w:rsid w:val="00C82F5F"/>
    <w:rsid w:val="00CA15DC"/>
    <w:rsid w:val="00CC279B"/>
    <w:rsid w:val="00CF323F"/>
    <w:rsid w:val="00D0588E"/>
    <w:rsid w:val="00D13FD1"/>
    <w:rsid w:val="00D36A1F"/>
    <w:rsid w:val="00D74383"/>
    <w:rsid w:val="00DA52FE"/>
    <w:rsid w:val="00DA67ED"/>
    <w:rsid w:val="00DA6B46"/>
    <w:rsid w:val="00DD12B8"/>
    <w:rsid w:val="00E1348A"/>
    <w:rsid w:val="00E14478"/>
    <w:rsid w:val="00E236E1"/>
    <w:rsid w:val="00E63C52"/>
    <w:rsid w:val="00E708DF"/>
    <w:rsid w:val="00E77039"/>
    <w:rsid w:val="00EB04DD"/>
    <w:rsid w:val="00EB0518"/>
    <w:rsid w:val="00F275AC"/>
    <w:rsid w:val="00F5092A"/>
    <w:rsid w:val="00F64369"/>
    <w:rsid w:val="00F908F3"/>
    <w:rsid w:val="00FA1939"/>
    <w:rsid w:val="00FA41C8"/>
    <w:rsid w:val="00FC2845"/>
    <w:rsid w:val="00FC3843"/>
    <w:rsid w:val="00FD2BE0"/>
    <w:rsid w:val="00FD34BD"/>
    <w:rsid w:val="00FF7224"/>
    <w:rsid w:val="096DD865"/>
    <w:rsid w:val="0CA57927"/>
    <w:rsid w:val="2405790B"/>
    <w:rsid w:val="56305FF3"/>
    <w:rsid w:val="6A8CE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663A"/>
  <w15:chartTrackingRefBased/>
  <w15:docId w15:val="{7E64E3F8-EC4A-43B6-AB87-E687FEFC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9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78F"/>
  </w:style>
  <w:style w:type="paragraph" w:styleId="Footer">
    <w:name w:val="footer"/>
    <w:basedOn w:val="Normal"/>
    <w:link w:val="FooterChar"/>
    <w:uiPriority w:val="99"/>
    <w:unhideWhenUsed/>
    <w:rsid w:val="001B6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78F"/>
  </w:style>
  <w:style w:type="paragraph" w:styleId="ListParagraph">
    <w:name w:val="List Paragraph"/>
    <w:basedOn w:val="Normal"/>
    <w:uiPriority w:val="34"/>
    <w:qFormat/>
    <w:rsid w:val="00404652"/>
    <w:pPr>
      <w:ind w:left="720"/>
      <w:contextualSpacing/>
    </w:pPr>
  </w:style>
  <w:style w:type="character" w:styleId="FootnoteReference">
    <w:name w:val="footnote reference"/>
    <w:basedOn w:val="DefaultParagraphFont"/>
    <w:uiPriority w:val="99"/>
    <w:semiHidden/>
    <w:unhideWhenUsed/>
    <w:rsid w:val="00C82F5F"/>
    <w:rPr>
      <w:vertAlign w:val="superscript"/>
    </w:rPr>
  </w:style>
  <w:style w:type="character" w:customStyle="1" w:styleId="FootnoteTextChar">
    <w:name w:val="Footnote Text Char"/>
    <w:basedOn w:val="DefaultParagraphFont"/>
    <w:link w:val="FootnoteText"/>
    <w:uiPriority w:val="99"/>
    <w:rsid w:val="00C82F5F"/>
    <w:rPr>
      <w:sz w:val="20"/>
      <w:szCs w:val="20"/>
    </w:rPr>
  </w:style>
  <w:style w:type="paragraph" w:styleId="FootnoteText">
    <w:name w:val="footnote text"/>
    <w:basedOn w:val="Normal"/>
    <w:link w:val="FootnoteTextChar"/>
    <w:uiPriority w:val="99"/>
    <w:unhideWhenUsed/>
    <w:rsid w:val="00C82F5F"/>
    <w:pPr>
      <w:spacing w:after="0" w:line="240" w:lineRule="auto"/>
    </w:pPr>
    <w:rPr>
      <w:sz w:val="20"/>
      <w:szCs w:val="20"/>
    </w:rPr>
  </w:style>
  <w:style w:type="character" w:customStyle="1" w:styleId="FootnoteTextChar1">
    <w:name w:val="Footnote Text Char1"/>
    <w:basedOn w:val="DefaultParagraphFont"/>
    <w:uiPriority w:val="99"/>
    <w:semiHidden/>
    <w:rsid w:val="00C82F5F"/>
    <w:rPr>
      <w:sz w:val="20"/>
      <w:szCs w:val="20"/>
    </w:rPr>
  </w:style>
  <w:style w:type="character" w:styleId="Hyperlink">
    <w:name w:val="Hyperlink"/>
    <w:basedOn w:val="DefaultParagraphFont"/>
    <w:uiPriority w:val="99"/>
    <w:unhideWhenUsed/>
    <w:rsid w:val="00C82F5F"/>
    <w:rPr>
      <w:color w:val="0563C1" w:themeColor="hyperlink"/>
      <w:u w:val="single"/>
    </w:rPr>
  </w:style>
  <w:style w:type="character" w:styleId="CommentReference">
    <w:name w:val="annotation reference"/>
    <w:basedOn w:val="DefaultParagraphFont"/>
    <w:uiPriority w:val="99"/>
    <w:semiHidden/>
    <w:unhideWhenUsed/>
    <w:rsid w:val="00635956"/>
    <w:rPr>
      <w:sz w:val="16"/>
      <w:szCs w:val="16"/>
    </w:rPr>
  </w:style>
  <w:style w:type="paragraph" w:styleId="CommentText">
    <w:name w:val="annotation text"/>
    <w:basedOn w:val="Normal"/>
    <w:link w:val="CommentTextChar"/>
    <w:uiPriority w:val="99"/>
    <w:unhideWhenUsed/>
    <w:rsid w:val="00635956"/>
    <w:pPr>
      <w:spacing w:line="240" w:lineRule="auto"/>
    </w:pPr>
    <w:rPr>
      <w:sz w:val="20"/>
      <w:szCs w:val="20"/>
    </w:rPr>
  </w:style>
  <w:style w:type="character" w:customStyle="1" w:styleId="CommentTextChar">
    <w:name w:val="Comment Text Char"/>
    <w:basedOn w:val="DefaultParagraphFont"/>
    <w:link w:val="CommentText"/>
    <w:uiPriority w:val="99"/>
    <w:rsid w:val="00635956"/>
    <w:rPr>
      <w:sz w:val="20"/>
      <w:szCs w:val="20"/>
    </w:rPr>
  </w:style>
  <w:style w:type="paragraph" w:styleId="CommentSubject">
    <w:name w:val="annotation subject"/>
    <w:basedOn w:val="CommentText"/>
    <w:next w:val="CommentText"/>
    <w:link w:val="CommentSubjectChar"/>
    <w:uiPriority w:val="99"/>
    <w:semiHidden/>
    <w:unhideWhenUsed/>
    <w:rsid w:val="00C102A8"/>
    <w:rPr>
      <w:b/>
      <w:bCs/>
    </w:rPr>
  </w:style>
  <w:style w:type="character" w:customStyle="1" w:styleId="CommentSubjectChar">
    <w:name w:val="Comment Subject Char"/>
    <w:basedOn w:val="CommentTextChar"/>
    <w:link w:val="CommentSubject"/>
    <w:uiPriority w:val="99"/>
    <w:semiHidden/>
    <w:rsid w:val="00C102A8"/>
    <w:rPr>
      <w:b/>
      <w:bCs/>
      <w:sz w:val="20"/>
      <w:szCs w:val="20"/>
    </w:rPr>
  </w:style>
  <w:style w:type="paragraph" w:styleId="Revision">
    <w:name w:val="Revision"/>
    <w:hidden/>
    <w:uiPriority w:val="99"/>
    <w:semiHidden/>
    <w:rsid w:val="00004D22"/>
    <w:pPr>
      <w:spacing w:after="0" w:line="240" w:lineRule="auto"/>
    </w:pPr>
  </w:style>
  <w:style w:type="character" w:customStyle="1" w:styleId="Heading1Char">
    <w:name w:val="Heading 1 Char"/>
    <w:basedOn w:val="DefaultParagraphFont"/>
    <w:link w:val="Heading1"/>
    <w:uiPriority w:val="9"/>
    <w:rsid w:val="009069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19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hhs.gov/guidance/sites/default/files/hhs-guidance-documents/R11130C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7A96C49BCF884A855D8F83CFB79EA0" ma:contentTypeVersion="16" ma:contentTypeDescription="Create a new document." ma:contentTypeScope="" ma:versionID="a3cad60760392404eab3bf50d9ecb97e">
  <xsd:schema xmlns:xsd="http://www.w3.org/2001/XMLSchema" xmlns:xs="http://www.w3.org/2001/XMLSchema" xmlns:p="http://schemas.microsoft.com/office/2006/metadata/properties" xmlns:ns2="61f457c8-7e20-4de4-8851-4805882bb853" xmlns:ns3="4038c7d6-6b17-4cd5-a326-d6bf634fc6f3" targetNamespace="http://schemas.microsoft.com/office/2006/metadata/properties" ma:root="true" ma:fieldsID="8c7a8cfd386b86df4572950117b7ca9d" ns2:_="" ns3:_="">
    <xsd:import namespace="61f457c8-7e20-4de4-8851-4805882bb853"/>
    <xsd:import namespace="4038c7d6-6b17-4cd5-a326-d6bf634fc6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457c8-7e20-4de4-8851-4805882bb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4a9535-2128-4002-b252-e17163498f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38c7d6-6b17-4cd5-a326-d6bf634fc6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0bba7e-a091-4e04-a043-74c2a8e8b9df}" ma:internalName="TaxCatchAll" ma:showField="CatchAllData" ma:web="4038c7d6-6b17-4cd5-a326-d6bf634fc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f457c8-7e20-4de4-8851-4805882bb853">
      <Terms xmlns="http://schemas.microsoft.com/office/infopath/2007/PartnerControls"/>
    </lcf76f155ced4ddcb4097134ff3c332f>
    <TaxCatchAll xmlns="4038c7d6-6b17-4cd5-a326-d6bf634fc6f3" xsi:nil="true"/>
  </documentManagement>
</p:properties>
</file>

<file path=customXml/itemProps1.xml><?xml version="1.0" encoding="utf-8"?>
<ds:datastoreItem xmlns:ds="http://schemas.openxmlformats.org/officeDocument/2006/customXml" ds:itemID="{498253A6-92FF-47C6-AE5A-164250B26693}">
  <ds:schemaRefs>
    <ds:schemaRef ds:uri="http://schemas.microsoft.com/sharepoint/v3/contenttype/forms"/>
  </ds:schemaRefs>
</ds:datastoreItem>
</file>

<file path=customXml/itemProps2.xml><?xml version="1.0" encoding="utf-8"?>
<ds:datastoreItem xmlns:ds="http://schemas.openxmlformats.org/officeDocument/2006/customXml" ds:itemID="{CFB7A4D4-C4B2-451A-AEB8-E8DCE598A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457c8-7e20-4de4-8851-4805882bb853"/>
    <ds:schemaRef ds:uri="4038c7d6-6b17-4cd5-a326-d6bf634fc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C550C8-986F-4CE8-B1AE-ECA95DC8BB6E}">
  <ds:schemaRefs>
    <ds:schemaRef ds:uri="http://schemas.microsoft.com/office/2006/metadata/properties"/>
    <ds:schemaRef ds:uri="http://schemas.microsoft.com/office/infopath/2007/PartnerControls"/>
    <ds:schemaRef ds:uri="61f457c8-7e20-4de4-8851-4805882bb853"/>
    <ds:schemaRef ds:uri="4038c7d6-6b17-4cd5-a326-d6bf634fc6f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7766</Characters>
  <Application>Microsoft Office Word</Application>
  <DocSecurity>0</DocSecurity>
  <Lines>64</Lines>
  <Paragraphs>18</Paragraphs>
  <ScaleCrop>false</ScaleCrop>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Mckinley</dc:creator>
  <cp:keywords/>
  <dc:description/>
  <cp:lastModifiedBy>Alexa Mckinley</cp:lastModifiedBy>
  <cp:revision>2</cp:revision>
  <cp:lastPrinted>2022-08-15T13:38:00Z</cp:lastPrinted>
  <dcterms:created xsi:type="dcterms:W3CDTF">2022-08-19T18:45:00Z</dcterms:created>
  <dcterms:modified xsi:type="dcterms:W3CDTF">2022-08-19T18:45:00Z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0x010100F77A96C49BCF884A855D8F83CFB79EA0</vt:lpwstr>
  </property>
  <property fmtid="{D5CDD505-2E9C-101B-9397-08002B2CF9AE}" pid="3" name="MediaServiceImageTags">
    <vt:lpwstr/>
  </property>
</Properties>
</file>