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DFB9"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color w:val="000000" w:themeColor="text1"/>
        </w:rPr>
        <w:t>September 5, 2022</w:t>
      </w:r>
    </w:p>
    <w:p w14:paraId="1B0B63C6"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color w:val="000000" w:themeColor="text1"/>
        </w:rPr>
        <w:t xml:space="preserve"> </w:t>
      </w:r>
    </w:p>
    <w:p w14:paraId="1EFF52D0"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color w:val="000000" w:themeColor="text1"/>
        </w:rPr>
        <w:t>The Honorable Chiquita Brooks-LaSure</w:t>
      </w:r>
    </w:p>
    <w:p w14:paraId="4418B72A"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color w:val="000000" w:themeColor="text1"/>
        </w:rPr>
        <w:t>Administrator</w:t>
      </w:r>
    </w:p>
    <w:p w14:paraId="03378DEE"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color w:val="000000" w:themeColor="text1"/>
        </w:rPr>
        <w:t>Centers for Medicare and Medicaid Services</w:t>
      </w:r>
    </w:p>
    <w:p w14:paraId="054CA028"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bCs/>
          <w:color w:val="000000" w:themeColor="text1"/>
        </w:rPr>
        <w:t>7500 Security Boulevard</w:t>
      </w:r>
    </w:p>
    <w:p w14:paraId="67A8D6F4"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color w:val="000000" w:themeColor="text1"/>
        </w:rPr>
        <w:t>Baltimore, MD 21244</w:t>
      </w:r>
    </w:p>
    <w:p w14:paraId="534B36DB" w14:textId="77777777" w:rsidR="008507D8" w:rsidRPr="008507D8" w:rsidRDefault="008507D8" w:rsidP="00562E82">
      <w:pPr>
        <w:spacing w:after="0" w:line="240" w:lineRule="auto"/>
        <w:jc w:val="both"/>
        <w:rPr>
          <w:rFonts w:ascii="Cambria" w:eastAsia="Cambria" w:hAnsi="Cambria" w:cs="Cambria"/>
          <w:color w:val="000000" w:themeColor="text1"/>
        </w:rPr>
      </w:pPr>
    </w:p>
    <w:p w14:paraId="07845384" w14:textId="77777777" w:rsidR="008507D8" w:rsidRPr="008507D8" w:rsidRDefault="008507D8" w:rsidP="00562E82">
      <w:pPr>
        <w:spacing w:after="0" w:line="240" w:lineRule="auto"/>
        <w:jc w:val="both"/>
        <w:rPr>
          <w:rFonts w:ascii="Cambria" w:eastAsia="Cambria" w:hAnsi="Cambria" w:cs="Cambria"/>
          <w:color w:val="000000" w:themeColor="text1"/>
        </w:rPr>
      </w:pPr>
      <w:commentRangeStart w:id="0"/>
      <w:r w:rsidRPr="008507D8">
        <w:rPr>
          <w:rFonts w:ascii="Cambria" w:eastAsia="Cambria" w:hAnsi="Cambria" w:cs="Cambria"/>
          <w:b/>
          <w:bCs/>
          <w:color w:val="000000" w:themeColor="text1"/>
        </w:rPr>
        <w:t>RE:</w:t>
      </w:r>
      <w:r w:rsidRPr="008507D8">
        <w:rPr>
          <w:rFonts w:ascii="Cambria" w:eastAsia="Cambria" w:hAnsi="Cambria" w:cs="Cambria"/>
          <w:color w:val="000000" w:themeColor="text1"/>
        </w:rPr>
        <w:t xml:space="preserve"> </w:t>
      </w:r>
      <w:r w:rsidRPr="008507D8">
        <w:rPr>
          <w:rFonts w:ascii="Cambria" w:eastAsia="Cambria" w:hAnsi="Cambria" w:cs="Cambria"/>
          <w:b/>
          <w:bCs/>
          <w:color w:val="000000" w:themeColor="text1"/>
        </w:rPr>
        <w:t>CMS-1793-P</w:t>
      </w:r>
      <w:r w:rsidRPr="008507D8">
        <w:rPr>
          <w:rFonts w:ascii="Cambria" w:eastAsia="Cambria" w:hAnsi="Cambria" w:cs="Cambria"/>
          <w:color w:val="000000" w:themeColor="text1"/>
        </w:rPr>
        <w:t>; Medicare Program; Hospital Outpatient Prospective Payment System: Remedy for the 340B-Acquired Drug Payment Policy for Calendar Years 2018–2022.</w:t>
      </w:r>
      <w:commentRangeEnd w:id="0"/>
      <w:r w:rsidR="00BD3228">
        <w:rPr>
          <w:rStyle w:val="CommentReference"/>
        </w:rPr>
        <w:commentReference w:id="0"/>
      </w:r>
    </w:p>
    <w:p w14:paraId="7A84AE44" w14:textId="77777777" w:rsidR="008507D8" w:rsidRPr="008507D8" w:rsidRDefault="008507D8" w:rsidP="00562E82">
      <w:pPr>
        <w:spacing w:after="0" w:line="240" w:lineRule="auto"/>
        <w:jc w:val="both"/>
        <w:rPr>
          <w:rFonts w:ascii="Cambria" w:eastAsia="Cambria" w:hAnsi="Cambria" w:cs="Cambria"/>
          <w:color w:val="000000" w:themeColor="text1"/>
        </w:rPr>
      </w:pPr>
    </w:p>
    <w:p w14:paraId="4F1E5333" w14:textId="77777777" w:rsidR="008507D8" w:rsidRPr="008507D8" w:rsidRDefault="008507D8" w:rsidP="00562E82">
      <w:pPr>
        <w:spacing w:after="0" w:line="240" w:lineRule="auto"/>
        <w:jc w:val="both"/>
        <w:rPr>
          <w:rFonts w:ascii="Cambria" w:eastAsia="Cambria" w:hAnsi="Cambria" w:cs="Cambria"/>
          <w:color w:val="000000" w:themeColor="text1"/>
        </w:rPr>
      </w:pPr>
      <w:r w:rsidRPr="008507D8">
        <w:rPr>
          <w:rFonts w:ascii="Cambria" w:eastAsia="Cambria" w:hAnsi="Cambria" w:cs="Cambria"/>
          <w:b/>
          <w:bCs/>
          <w:i/>
          <w:iCs/>
          <w:color w:val="000000" w:themeColor="text1"/>
        </w:rPr>
        <w:t>Submitted electronically via regulations.gov.</w:t>
      </w:r>
    </w:p>
    <w:p w14:paraId="5393ED88" w14:textId="0E3C58B9" w:rsidR="008507D8" w:rsidRDefault="008507D8" w:rsidP="00480426">
      <w:pPr>
        <w:spacing w:after="0"/>
        <w:jc w:val="both"/>
        <w:rPr>
          <w:rFonts w:ascii="Cambria" w:hAnsi="Cambria"/>
        </w:rPr>
      </w:pPr>
    </w:p>
    <w:p w14:paraId="67807E85" w14:textId="45D60673" w:rsidR="008507D8" w:rsidRDefault="008507D8" w:rsidP="00562E82">
      <w:pPr>
        <w:jc w:val="both"/>
        <w:rPr>
          <w:rFonts w:ascii="Cambria" w:hAnsi="Cambria"/>
        </w:rPr>
      </w:pPr>
      <w:r>
        <w:rPr>
          <w:rFonts w:ascii="Cambria" w:hAnsi="Cambria"/>
        </w:rPr>
        <w:t>Dear Administrator Brooks-LaSure,</w:t>
      </w:r>
    </w:p>
    <w:p w14:paraId="3C9D8219" w14:textId="6EC2DF39" w:rsidR="008507D8" w:rsidRDefault="00585E57" w:rsidP="00562E82">
      <w:pPr>
        <w:jc w:val="both"/>
        <w:rPr>
          <w:rFonts w:ascii="Cambria" w:hAnsi="Cambria"/>
        </w:rPr>
      </w:pPr>
      <w:r w:rsidRPr="00585E57">
        <w:rPr>
          <w:rFonts w:ascii="Cambria" w:hAnsi="Cambria"/>
          <w:highlight w:val="yellow"/>
        </w:rPr>
        <w:t>[</w:t>
      </w:r>
      <w:r w:rsidR="00736719" w:rsidRPr="00585E57">
        <w:rPr>
          <w:rFonts w:ascii="Cambria" w:hAnsi="Cambria"/>
          <w:highlight w:val="yellow"/>
        </w:rPr>
        <w:t xml:space="preserve">YOUR </w:t>
      </w:r>
      <w:r w:rsidR="00FA1984">
        <w:rPr>
          <w:rFonts w:ascii="Cambria" w:hAnsi="Cambria"/>
          <w:highlight w:val="yellow"/>
        </w:rPr>
        <w:t>ORGANIZATION</w:t>
      </w:r>
      <w:r w:rsidRPr="00585E57">
        <w:rPr>
          <w:rFonts w:ascii="Cambria" w:hAnsi="Cambria"/>
          <w:highlight w:val="yellow"/>
        </w:rPr>
        <w:t>]</w:t>
      </w:r>
      <w:r w:rsidR="00736719">
        <w:rPr>
          <w:rFonts w:ascii="Cambria" w:hAnsi="Cambria"/>
        </w:rPr>
        <w:t xml:space="preserve"> is pleased to offer comments on the </w:t>
      </w:r>
      <w:r w:rsidRPr="00585E57">
        <w:rPr>
          <w:rFonts w:ascii="Cambria" w:hAnsi="Cambria"/>
        </w:rPr>
        <w:t>Centers for Medicare and Medicaid Services (CMS) proposed rule to remedy the 340B-acquired drug payment policy in place during calendar years (CYs) 2018 – 2022.</w:t>
      </w:r>
      <w:r>
        <w:rPr>
          <w:rFonts w:ascii="Cambria" w:hAnsi="Cambria"/>
        </w:rPr>
        <w:t xml:space="preserve"> </w:t>
      </w:r>
      <w:r w:rsidR="00C44741" w:rsidRPr="00C44741">
        <w:rPr>
          <w:rFonts w:ascii="Cambria" w:hAnsi="Cambria"/>
        </w:rPr>
        <w:t>We appreciate CMS’ continued commitment to the needs of the more than 60 million Americans that reside in rural areas.</w:t>
      </w:r>
    </w:p>
    <w:p w14:paraId="1BC646D4" w14:textId="5C373B8B" w:rsidR="00C44741" w:rsidRDefault="00C44741" w:rsidP="00562E82">
      <w:pPr>
        <w:jc w:val="both"/>
        <w:rPr>
          <w:rFonts w:ascii="Cambria" w:hAnsi="Cambria"/>
        </w:rPr>
      </w:pPr>
      <w:r w:rsidRPr="00521C7C">
        <w:rPr>
          <w:rFonts w:ascii="Cambria" w:hAnsi="Cambria"/>
          <w:highlight w:val="yellow"/>
        </w:rPr>
        <w:t xml:space="preserve">[Brief paragraph describing your hospital and the </w:t>
      </w:r>
      <w:r w:rsidR="009C5080">
        <w:rPr>
          <w:rFonts w:ascii="Cambria" w:hAnsi="Cambria"/>
          <w:highlight w:val="yellow"/>
        </w:rPr>
        <w:t>impact</w:t>
      </w:r>
      <w:r w:rsidRPr="00521C7C">
        <w:rPr>
          <w:rFonts w:ascii="Cambria" w:hAnsi="Cambria"/>
          <w:highlight w:val="yellow"/>
        </w:rPr>
        <w:t xml:space="preserve"> of </w:t>
      </w:r>
      <w:r w:rsidR="00521C7C" w:rsidRPr="00521C7C">
        <w:rPr>
          <w:rFonts w:ascii="Cambria" w:hAnsi="Cambria"/>
          <w:highlight w:val="yellow"/>
        </w:rPr>
        <w:t>this proposal.]</w:t>
      </w:r>
    </w:p>
    <w:p w14:paraId="66BFCA7C" w14:textId="335BAA39" w:rsidR="00521C7C" w:rsidRDefault="00521C7C" w:rsidP="00562E82">
      <w:pPr>
        <w:jc w:val="both"/>
        <w:rPr>
          <w:rFonts w:ascii="Cambria" w:hAnsi="Cambria"/>
        </w:rPr>
      </w:pPr>
      <w:r>
        <w:rPr>
          <w:rFonts w:ascii="Cambria" w:hAnsi="Cambria"/>
        </w:rPr>
        <w:t>We thank CMS for the opportunity to comment on this proposed rule.</w:t>
      </w:r>
    </w:p>
    <w:p w14:paraId="3F835424" w14:textId="356EA46C" w:rsidR="00205F46" w:rsidRDefault="00205F46" w:rsidP="002F1535">
      <w:pPr>
        <w:spacing w:after="0"/>
        <w:jc w:val="both"/>
        <w:rPr>
          <w:rFonts w:ascii="Cambria" w:hAnsi="Cambria"/>
          <w:b/>
          <w:bCs/>
          <w:u w:val="single"/>
        </w:rPr>
      </w:pPr>
      <w:r w:rsidRPr="00205F46">
        <w:rPr>
          <w:rFonts w:ascii="Cambria" w:hAnsi="Cambria"/>
          <w:b/>
          <w:bCs/>
          <w:u w:val="single"/>
        </w:rPr>
        <w:t xml:space="preserve">II. Proposal </w:t>
      </w:r>
      <w:r w:rsidR="00562E82" w:rsidRPr="00205F46">
        <w:rPr>
          <w:rFonts w:ascii="Cambria" w:hAnsi="Cambria"/>
          <w:b/>
          <w:bCs/>
          <w:u w:val="single"/>
        </w:rPr>
        <w:t>to</w:t>
      </w:r>
      <w:r w:rsidRPr="00205F46">
        <w:rPr>
          <w:rFonts w:ascii="Cambria" w:hAnsi="Cambria"/>
          <w:b/>
          <w:bCs/>
          <w:u w:val="single"/>
        </w:rPr>
        <w:t xml:space="preserve"> Remedy Payment Adjustment for 340B-Acquired Drugs </w:t>
      </w:r>
      <w:proofErr w:type="gramStart"/>
      <w:r w:rsidRPr="00205F46">
        <w:rPr>
          <w:rFonts w:ascii="Cambria" w:hAnsi="Cambria"/>
          <w:b/>
          <w:bCs/>
          <w:u w:val="single"/>
        </w:rPr>
        <w:t>From</w:t>
      </w:r>
      <w:proofErr w:type="gramEnd"/>
      <w:r w:rsidRPr="00205F46">
        <w:rPr>
          <w:rFonts w:ascii="Cambria" w:hAnsi="Cambria"/>
          <w:b/>
          <w:bCs/>
          <w:u w:val="single"/>
        </w:rPr>
        <w:t xml:space="preserve"> CY 2018 Through September 27th of CY 2022.</w:t>
      </w:r>
    </w:p>
    <w:p w14:paraId="5D21D217" w14:textId="158FD96C" w:rsidR="002F1535" w:rsidRPr="002F1535" w:rsidRDefault="002F1535" w:rsidP="002F1535">
      <w:pPr>
        <w:spacing w:after="0"/>
        <w:jc w:val="both"/>
        <w:rPr>
          <w:rFonts w:ascii="Cambria" w:hAnsi="Cambria"/>
          <w:u w:val="single"/>
        </w:rPr>
      </w:pPr>
      <w:r w:rsidRPr="002F1535">
        <w:rPr>
          <w:rFonts w:ascii="Cambria" w:hAnsi="Cambria"/>
          <w:u w:val="single"/>
        </w:rPr>
        <w:t>B. Proposed Remedy.</w:t>
      </w:r>
    </w:p>
    <w:p w14:paraId="46AA8E13" w14:textId="232FE2A8" w:rsidR="002F1535" w:rsidRDefault="002F1535" w:rsidP="002F1535">
      <w:pPr>
        <w:spacing w:after="0"/>
        <w:jc w:val="both"/>
        <w:rPr>
          <w:rFonts w:ascii="Cambria" w:hAnsi="Cambria"/>
          <w:i/>
          <w:iCs/>
        </w:rPr>
      </w:pPr>
      <w:commentRangeStart w:id="1"/>
      <w:r w:rsidRPr="002F1535">
        <w:rPr>
          <w:rFonts w:ascii="Cambria" w:hAnsi="Cambria"/>
          <w:i/>
          <w:iCs/>
        </w:rPr>
        <w:t>1. Proposed Methodology for Calculating and Process for Remitting Remedy Payments to Affected 340B Covered Entity Hospitals for 340B Acquired Drugs Furnished and Paid Adjusted Amounts Under the OPPS in CY 2018 Through September 27th of CY 2022.</w:t>
      </w:r>
      <w:commentRangeEnd w:id="1"/>
      <w:r w:rsidR="000C1330">
        <w:rPr>
          <w:rStyle w:val="CommentReference"/>
        </w:rPr>
        <w:commentReference w:id="1"/>
      </w:r>
    </w:p>
    <w:p w14:paraId="3389E421" w14:textId="77777777" w:rsidR="002F1535" w:rsidRPr="00205F46" w:rsidRDefault="002F1535" w:rsidP="002F1535">
      <w:pPr>
        <w:spacing w:after="0"/>
        <w:jc w:val="both"/>
        <w:rPr>
          <w:rFonts w:ascii="Cambria" w:hAnsi="Cambria"/>
        </w:rPr>
      </w:pPr>
    </w:p>
    <w:p w14:paraId="242836A6" w14:textId="0D46F32E" w:rsidR="00FA1984" w:rsidRDefault="00205F46" w:rsidP="002F1535">
      <w:pPr>
        <w:spacing w:after="0"/>
        <w:jc w:val="both"/>
        <w:rPr>
          <w:rFonts w:ascii="Cambria" w:hAnsi="Cambria"/>
        </w:rPr>
      </w:pPr>
      <w:r w:rsidRPr="00562E82">
        <w:rPr>
          <w:rFonts w:ascii="Cambria" w:hAnsi="Cambria"/>
          <w:highlight w:val="yellow"/>
        </w:rPr>
        <w:t>[YOUR ORGANIZATION]</w:t>
      </w:r>
      <w:r>
        <w:rPr>
          <w:rFonts w:ascii="Cambria" w:hAnsi="Cambria"/>
        </w:rPr>
        <w:t xml:space="preserve"> thanks CMS for its consideration of the potential remedies discussed in subsection A. </w:t>
      </w:r>
      <w:r w:rsidR="00562E82" w:rsidRPr="00562E82">
        <w:rPr>
          <w:rFonts w:ascii="Cambria" w:hAnsi="Cambria"/>
          <w:b/>
          <w:bCs/>
        </w:rPr>
        <w:t>We support the decision to provide hospitals that were impacted by the unlawful policy with one-time lump sum payments.</w:t>
      </w:r>
      <w:r w:rsidR="00562E82">
        <w:rPr>
          <w:rFonts w:ascii="Cambria" w:hAnsi="Cambria"/>
        </w:rPr>
        <w:t xml:space="preserve"> </w:t>
      </w:r>
      <w:r w:rsidR="007E254A">
        <w:rPr>
          <w:rFonts w:ascii="Cambria" w:hAnsi="Cambria"/>
        </w:rPr>
        <w:t xml:space="preserve">Approximately </w:t>
      </w:r>
      <w:r w:rsidR="00562E82">
        <w:rPr>
          <w:rFonts w:ascii="Cambria" w:hAnsi="Cambria"/>
        </w:rPr>
        <w:t>32</w:t>
      </w:r>
      <w:r w:rsidR="007E254A">
        <w:rPr>
          <w:rFonts w:ascii="Cambria" w:hAnsi="Cambria"/>
        </w:rPr>
        <w:t>5</w:t>
      </w:r>
      <w:r w:rsidR="00562E82">
        <w:rPr>
          <w:rFonts w:ascii="Cambria" w:hAnsi="Cambria"/>
        </w:rPr>
        <w:t xml:space="preserve"> rural OPPS hospitals</w:t>
      </w:r>
      <w:r w:rsidR="00FA1984">
        <w:rPr>
          <w:rFonts w:ascii="Cambria" w:hAnsi="Cambria"/>
        </w:rPr>
        <w:t xml:space="preserve">, including </w:t>
      </w:r>
      <w:r w:rsidR="00FA1984" w:rsidRPr="00FA1984">
        <w:rPr>
          <w:rFonts w:ascii="Cambria" w:hAnsi="Cambria"/>
          <w:highlight w:val="yellow"/>
        </w:rPr>
        <w:t>[YOUR HOSPITAL]</w:t>
      </w:r>
      <w:r w:rsidR="00FA1984">
        <w:rPr>
          <w:rFonts w:ascii="Cambria" w:hAnsi="Cambria"/>
        </w:rPr>
        <w:t>,</w:t>
      </w:r>
      <w:r w:rsidR="00562E82">
        <w:rPr>
          <w:rFonts w:ascii="Cambria" w:hAnsi="Cambria"/>
        </w:rPr>
        <w:t xml:space="preserve"> will receive the amount that they were owed for 340B-acquired drugs while CMS’ policy was in place.</w:t>
      </w:r>
      <w:r w:rsidR="004C18ED">
        <w:rPr>
          <w:rFonts w:ascii="Cambria" w:hAnsi="Cambria"/>
        </w:rPr>
        <w:t xml:space="preserve">  </w:t>
      </w:r>
      <w:r w:rsidR="00FA1984" w:rsidRPr="00FA1984">
        <w:rPr>
          <w:rFonts w:ascii="Cambria" w:hAnsi="Cambria"/>
          <w:b/>
          <w:bCs/>
        </w:rPr>
        <w:t>We agree with CMS’ calculation of the amounts owed to affected hospitals.</w:t>
      </w:r>
      <w:r w:rsidR="00FA1984" w:rsidRPr="00FA1984">
        <w:rPr>
          <w:rFonts w:ascii="Cambria" w:hAnsi="Cambria"/>
        </w:rPr>
        <w:t xml:space="preserve"> The difference between what</w:t>
      </w:r>
      <w:r w:rsidR="00E84B1E">
        <w:rPr>
          <w:rFonts w:ascii="Cambria" w:hAnsi="Cambria"/>
        </w:rPr>
        <w:t xml:space="preserve"> our facility</w:t>
      </w:r>
      <w:r w:rsidR="00D05EB8">
        <w:rPr>
          <w:rFonts w:ascii="Cambria" w:hAnsi="Cambria"/>
        </w:rPr>
        <w:t xml:space="preserve"> </w:t>
      </w:r>
      <w:r w:rsidR="00FA1984" w:rsidRPr="00FA1984">
        <w:rPr>
          <w:rFonts w:ascii="Cambria" w:hAnsi="Cambria"/>
        </w:rPr>
        <w:t xml:space="preserve">should have been </w:t>
      </w:r>
      <w:r w:rsidR="00E84B1E">
        <w:rPr>
          <w:rFonts w:ascii="Cambria" w:hAnsi="Cambria"/>
        </w:rPr>
        <w:t>reimbursed</w:t>
      </w:r>
      <w:r w:rsidR="00FA1984" w:rsidRPr="00FA1984">
        <w:rPr>
          <w:rFonts w:ascii="Cambria" w:hAnsi="Cambria"/>
        </w:rPr>
        <w:t xml:space="preserve"> and what </w:t>
      </w:r>
      <w:r w:rsidR="00D05EB8">
        <w:rPr>
          <w:rFonts w:ascii="Cambria" w:hAnsi="Cambria"/>
        </w:rPr>
        <w:t>we</w:t>
      </w:r>
      <w:r w:rsidR="00FA1984" w:rsidRPr="00FA1984">
        <w:rPr>
          <w:rFonts w:ascii="Cambria" w:hAnsi="Cambria"/>
        </w:rPr>
        <w:t xml:space="preserve"> were actually paid from CY 2018 to September 27, 2022, will</w:t>
      </w:r>
      <w:r w:rsidR="007E40D2">
        <w:rPr>
          <w:rFonts w:ascii="Cambria" w:hAnsi="Cambria"/>
        </w:rPr>
        <w:t xml:space="preserve"> provide </w:t>
      </w:r>
      <w:r w:rsidR="001C0366">
        <w:rPr>
          <w:rFonts w:ascii="Cambria" w:hAnsi="Cambria"/>
        </w:rPr>
        <w:t xml:space="preserve">needed </w:t>
      </w:r>
      <w:r w:rsidR="009A0465">
        <w:rPr>
          <w:rFonts w:ascii="Cambria" w:hAnsi="Cambria"/>
        </w:rPr>
        <w:t>support for our hospital</w:t>
      </w:r>
      <w:r w:rsidR="00FA1984" w:rsidRPr="00FA1984">
        <w:rPr>
          <w:rFonts w:ascii="Cambria" w:hAnsi="Cambria"/>
        </w:rPr>
        <w:t xml:space="preserve">. </w:t>
      </w:r>
      <w:r w:rsidR="00D05EB8" w:rsidRPr="002B699F">
        <w:rPr>
          <w:rFonts w:ascii="Cambria" w:hAnsi="Cambria"/>
          <w:highlight w:val="yellow"/>
        </w:rPr>
        <w:t xml:space="preserve">[Include statement on how much your hospital will receive and the impact of </w:t>
      </w:r>
      <w:r w:rsidR="002B699F" w:rsidRPr="002B699F">
        <w:rPr>
          <w:rFonts w:ascii="Cambria" w:hAnsi="Cambria"/>
          <w:highlight w:val="yellow"/>
        </w:rPr>
        <w:t>the correct payment</w:t>
      </w:r>
      <w:r w:rsidR="009A0465">
        <w:rPr>
          <w:rFonts w:ascii="Cambria" w:hAnsi="Cambria"/>
          <w:highlight w:val="yellow"/>
        </w:rPr>
        <w:t xml:space="preserve"> and its potential impact (as relevant)</w:t>
      </w:r>
      <w:r w:rsidR="002B699F" w:rsidRPr="002B699F">
        <w:rPr>
          <w:rFonts w:ascii="Cambria" w:hAnsi="Cambria"/>
          <w:highlight w:val="yellow"/>
        </w:rPr>
        <w:t>].</w:t>
      </w:r>
    </w:p>
    <w:p w14:paraId="457E42FC" w14:textId="77777777" w:rsidR="002F1535" w:rsidRDefault="002F1535" w:rsidP="00EA28DF">
      <w:pPr>
        <w:spacing w:after="0"/>
        <w:jc w:val="both"/>
        <w:rPr>
          <w:rFonts w:ascii="Cambria" w:hAnsi="Cambria"/>
        </w:rPr>
      </w:pPr>
    </w:p>
    <w:p w14:paraId="665E0211" w14:textId="26252EAC" w:rsidR="00EA28DF" w:rsidRDefault="00EA28DF" w:rsidP="00EA28DF">
      <w:pPr>
        <w:spacing w:after="0"/>
        <w:jc w:val="both"/>
        <w:rPr>
          <w:rFonts w:ascii="Cambria" w:hAnsi="Cambria"/>
          <w:i/>
          <w:iCs/>
        </w:rPr>
      </w:pPr>
      <w:r w:rsidRPr="00EA28DF">
        <w:rPr>
          <w:rFonts w:ascii="Cambria" w:hAnsi="Cambria"/>
          <w:i/>
          <w:iCs/>
        </w:rPr>
        <w:t xml:space="preserve">2. OPPS Non-Drug Item and Service Payments </w:t>
      </w:r>
      <w:proofErr w:type="gramStart"/>
      <w:r w:rsidRPr="00EA28DF">
        <w:rPr>
          <w:rFonts w:ascii="Cambria" w:hAnsi="Cambria"/>
          <w:i/>
          <w:iCs/>
        </w:rPr>
        <w:t>From</w:t>
      </w:r>
      <w:proofErr w:type="gramEnd"/>
      <w:r w:rsidRPr="00EA28DF">
        <w:rPr>
          <w:rFonts w:ascii="Cambria" w:hAnsi="Cambria"/>
          <w:i/>
          <w:iCs/>
        </w:rPr>
        <w:t xml:space="preserve"> CY 2018 Through CY 2022.</w:t>
      </w:r>
    </w:p>
    <w:p w14:paraId="5967FCD6" w14:textId="77777777" w:rsidR="004A5A8C" w:rsidRDefault="004A5A8C" w:rsidP="00EA28DF">
      <w:pPr>
        <w:spacing w:after="0"/>
        <w:jc w:val="both"/>
        <w:rPr>
          <w:rFonts w:ascii="Cambria" w:hAnsi="Cambria"/>
        </w:rPr>
      </w:pPr>
    </w:p>
    <w:p w14:paraId="20D962DF" w14:textId="32AD950E" w:rsidR="004A5A8C" w:rsidRPr="004869F3" w:rsidRDefault="004869F3" w:rsidP="00EA28DF">
      <w:pPr>
        <w:spacing w:after="0"/>
        <w:jc w:val="both"/>
        <w:rPr>
          <w:rFonts w:ascii="Cambria" w:hAnsi="Cambria"/>
          <w:b/>
          <w:bCs/>
        </w:rPr>
      </w:pPr>
      <w:r w:rsidRPr="004869F3">
        <w:rPr>
          <w:rFonts w:ascii="Cambria" w:hAnsi="Cambria"/>
          <w:highlight w:val="yellow"/>
        </w:rPr>
        <w:t>[YOUR ORGANIZATION]</w:t>
      </w:r>
      <w:r>
        <w:rPr>
          <w:rFonts w:ascii="Cambria" w:hAnsi="Cambria"/>
        </w:rPr>
        <w:t xml:space="preserve"> </w:t>
      </w:r>
      <w:r w:rsidR="00B95735">
        <w:rPr>
          <w:rFonts w:ascii="Cambria" w:hAnsi="Cambria"/>
        </w:rPr>
        <w:t>opposes</w:t>
      </w:r>
      <w:r w:rsidR="004A5A8C">
        <w:rPr>
          <w:rFonts w:ascii="Cambria" w:hAnsi="Cambria"/>
        </w:rPr>
        <w:t xml:space="preserve"> CMS’ proposal to prospectively adjust payments downward for all OPPS hospitals. </w:t>
      </w:r>
      <w:r w:rsidR="004A5A8C" w:rsidRPr="00C84DDB">
        <w:rPr>
          <w:rFonts w:ascii="Cambria" w:hAnsi="Cambria"/>
          <w:b/>
          <w:bCs/>
        </w:rPr>
        <w:t xml:space="preserve">We urge CMS to exclude all rural hospitals from its proposal to </w:t>
      </w:r>
      <w:r w:rsidR="00B92174" w:rsidRPr="00C84DDB">
        <w:rPr>
          <w:rFonts w:ascii="Cambria" w:hAnsi="Cambria"/>
          <w:b/>
          <w:bCs/>
        </w:rPr>
        <w:t>adjust the conversion factor by -0.5% for the next 16 years.</w:t>
      </w:r>
      <w:r w:rsidR="00C84DDB">
        <w:rPr>
          <w:rFonts w:ascii="Cambria" w:hAnsi="Cambria"/>
        </w:rPr>
        <w:t xml:space="preserve"> </w:t>
      </w:r>
      <w:r>
        <w:rPr>
          <w:rFonts w:ascii="Cambria" w:hAnsi="Cambria"/>
        </w:rPr>
        <w:t>We appreciate</w:t>
      </w:r>
      <w:r w:rsidRPr="004869F3">
        <w:rPr>
          <w:rFonts w:ascii="Cambria" w:hAnsi="Cambria"/>
        </w:rPr>
        <w:t xml:space="preserve"> CMS</w:t>
      </w:r>
      <w:r w:rsidR="002C72D7">
        <w:rPr>
          <w:rFonts w:ascii="Cambria" w:hAnsi="Cambria"/>
        </w:rPr>
        <w:t xml:space="preserve">’ </w:t>
      </w:r>
      <w:r w:rsidR="00071F9E">
        <w:rPr>
          <w:rFonts w:ascii="Cambria" w:hAnsi="Cambria"/>
        </w:rPr>
        <w:t xml:space="preserve">recognition of </w:t>
      </w:r>
      <w:r w:rsidRPr="004869F3">
        <w:rPr>
          <w:rFonts w:ascii="Cambria" w:hAnsi="Cambria"/>
        </w:rPr>
        <w:t>rural hospitals in the proposed rule by stating that the 0.5% decrease spread out over a number of years will not be “overly financially burdensome on impacted entities, especially those in rural communities.” However,</w:t>
      </w:r>
      <w:r w:rsidRPr="004869F3">
        <w:rPr>
          <w:rFonts w:ascii="Cambria" w:hAnsi="Cambria"/>
          <w:b/>
          <w:bCs/>
        </w:rPr>
        <w:t xml:space="preserve"> </w:t>
      </w:r>
      <w:r w:rsidR="00083B4F">
        <w:rPr>
          <w:rFonts w:ascii="Cambria" w:hAnsi="Cambria"/>
          <w:b/>
          <w:bCs/>
        </w:rPr>
        <w:t>we</w:t>
      </w:r>
      <w:r w:rsidRPr="004869F3">
        <w:rPr>
          <w:rFonts w:ascii="Cambria" w:hAnsi="Cambria"/>
          <w:b/>
          <w:bCs/>
        </w:rPr>
        <w:t xml:space="preserve"> strongly disagree </w:t>
      </w:r>
      <w:r w:rsidR="00B04598">
        <w:rPr>
          <w:rFonts w:ascii="Cambria" w:hAnsi="Cambria"/>
          <w:b/>
          <w:bCs/>
        </w:rPr>
        <w:t xml:space="preserve">with any cuts to rural hospitals given their </w:t>
      </w:r>
      <w:r w:rsidR="00B04598">
        <w:rPr>
          <w:rFonts w:ascii="Cambria" w:hAnsi="Cambria"/>
          <w:b/>
          <w:bCs/>
        </w:rPr>
        <w:lastRenderedPageBreak/>
        <w:t xml:space="preserve">current financial status </w:t>
      </w:r>
      <w:r w:rsidRPr="004869F3">
        <w:rPr>
          <w:rFonts w:ascii="Cambria" w:hAnsi="Cambria"/>
          <w:b/>
          <w:bCs/>
        </w:rPr>
        <w:t>and do not believe that CMS</w:t>
      </w:r>
      <w:r w:rsidR="00F72365">
        <w:rPr>
          <w:rFonts w:ascii="Cambria" w:hAnsi="Cambria"/>
          <w:b/>
          <w:bCs/>
        </w:rPr>
        <w:t xml:space="preserve"> accurately</w:t>
      </w:r>
      <w:r w:rsidRPr="004869F3">
        <w:rPr>
          <w:rFonts w:ascii="Cambria" w:hAnsi="Cambria"/>
          <w:b/>
          <w:bCs/>
        </w:rPr>
        <w:t xml:space="preserve"> evaluated the impact on rural hospitals.</w:t>
      </w:r>
    </w:p>
    <w:p w14:paraId="3D3ACFE7" w14:textId="77777777" w:rsidR="00B92174" w:rsidRDefault="00B92174" w:rsidP="00EA28DF">
      <w:pPr>
        <w:spacing w:after="0"/>
        <w:jc w:val="both"/>
        <w:rPr>
          <w:rFonts w:ascii="Cambria" w:hAnsi="Cambria"/>
        </w:rPr>
      </w:pPr>
    </w:p>
    <w:p w14:paraId="4386665D" w14:textId="2D8F89F7" w:rsidR="00FA1984" w:rsidRDefault="00C84DDB" w:rsidP="001A0D9A">
      <w:pPr>
        <w:spacing w:after="0"/>
        <w:jc w:val="both"/>
        <w:rPr>
          <w:rFonts w:ascii="Cambria" w:hAnsi="Cambria"/>
        </w:rPr>
      </w:pPr>
      <w:r>
        <w:rPr>
          <w:rFonts w:ascii="Cambria" w:hAnsi="Cambria"/>
          <w:b/>
          <w:bCs/>
        </w:rPr>
        <w:t xml:space="preserve">Rural safety net hospitals are not in a position to receive </w:t>
      </w:r>
      <w:r w:rsidR="00035CB0">
        <w:rPr>
          <w:rFonts w:ascii="Cambria" w:hAnsi="Cambria"/>
          <w:b/>
          <w:bCs/>
        </w:rPr>
        <w:t xml:space="preserve">cuts to </w:t>
      </w:r>
      <w:r>
        <w:rPr>
          <w:rFonts w:ascii="Cambria" w:hAnsi="Cambria"/>
          <w:b/>
          <w:bCs/>
        </w:rPr>
        <w:t xml:space="preserve">Medicare reimbursement. </w:t>
      </w:r>
      <w:r w:rsidRPr="00C84DDB">
        <w:rPr>
          <w:rFonts w:ascii="Cambria" w:hAnsi="Cambria"/>
          <w:b/>
          <w:bCs/>
        </w:rPr>
        <w:t>Since 2010, 152 rural hospitals have closed, the majority of which were PPS hospitals.</w:t>
      </w:r>
      <w:r w:rsidRPr="00C84DDB">
        <w:rPr>
          <w:rFonts w:ascii="Cambria" w:hAnsi="Cambria"/>
          <w:vertAlign w:val="superscript"/>
        </w:rPr>
        <w:footnoteReference w:id="1"/>
      </w:r>
      <w:r w:rsidRPr="00C84DDB">
        <w:rPr>
          <w:rFonts w:ascii="Cambria" w:hAnsi="Cambria"/>
          <w:b/>
          <w:bCs/>
        </w:rPr>
        <w:t xml:space="preserve"> </w:t>
      </w:r>
      <w:r w:rsidRPr="00C84DDB">
        <w:rPr>
          <w:rFonts w:ascii="Cambria" w:hAnsi="Cambria"/>
        </w:rPr>
        <w:t>Estimates show that 450 additional hospitals are vulnerable to closure.</w:t>
      </w:r>
      <w:r w:rsidRPr="00C84DDB">
        <w:rPr>
          <w:rFonts w:ascii="Cambria" w:hAnsi="Cambria"/>
          <w:vertAlign w:val="superscript"/>
        </w:rPr>
        <w:footnoteReference w:id="2"/>
      </w:r>
      <w:r w:rsidRPr="00C84DDB">
        <w:rPr>
          <w:rFonts w:ascii="Cambria" w:hAnsi="Cambria"/>
        </w:rPr>
        <w:t xml:space="preserve"> </w:t>
      </w:r>
      <w:r w:rsidRPr="00C84DDB">
        <w:rPr>
          <w:rFonts w:ascii="Cambria" w:hAnsi="Cambria"/>
          <w:highlight w:val="yellow"/>
        </w:rPr>
        <w:t>[</w:t>
      </w:r>
      <w:r>
        <w:rPr>
          <w:rFonts w:ascii="Cambria" w:hAnsi="Cambria"/>
          <w:highlight w:val="yellow"/>
        </w:rPr>
        <w:t>Transition to specifics about your hospital – discuss</w:t>
      </w:r>
      <w:r w:rsidR="00B92174" w:rsidRPr="00BC65B0">
        <w:rPr>
          <w:rFonts w:ascii="Cambria" w:hAnsi="Cambria"/>
          <w:highlight w:val="yellow"/>
        </w:rPr>
        <w:t xml:space="preserve"> how decreased payments will affect your hospital. For example, what are your typical operating margins? </w:t>
      </w:r>
      <w:r w:rsidR="00B67742" w:rsidRPr="00BC65B0">
        <w:rPr>
          <w:rFonts w:ascii="Cambria" w:hAnsi="Cambria"/>
          <w:highlight w:val="yellow"/>
        </w:rPr>
        <w:t>How do inadequate Medicare payments affect you?</w:t>
      </w:r>
      <w:r w:rsidR="00BC65B0" w:rsidRPr="00BC65B0">
        <w:rPr>
          <w:rFonts w:ascii="Cambria" w:hAnsi="Cambria"/>
          <w:highlight w:val="yellow"/>
        </w:rPr>
        <w:t xml:space="preserve"> Emphasize how you provide critical services to your rural patient population and cannot sustain further payment reductions.</w:t>
      </w:r>
      <w:r w:rsidR="008010E6">
        <w:rPr>
          <w:rFonts w:ascii="Cambria" w:hAnsi="Cambria"/>
          <w:highlight w:val="yellow"/>
        </w:rPr>
        <w:t xml:space="preserve"> If possible, project how much your hospital would lose under this proposed policy.</w:t>
      </w:r>
      <w:r w:rsidR="00BC65B0" w:rsidRPr="00BC65B0">
        <w:rPr>
          <w:rFonts w:ascii="Cambria" w:hAnsi="Cambria"/>
          <w:highlight w:val="yellow"/>
        </w:rPr>
        <w:t>]</w:t>
      </w:r>
    </w:p>
    <w:p w14:paraId="59B00D84" w14:textId="066B0697" w:rsidR="001A0D9A" w:rsidRDefault="001A0D9A" w:rsidP="001A0D9A">
      <w:pPr>
        <w:spacing w:after="0"/>
        <w:jc w:val="both"/>
        <w:rPr>
          <w:rFonts w:ascii="Cambria" w:hAnsi="Cambria"/>
        </w:rPr>
      </w:pPr>
    </w:p>
    <w:p w14:paraId="54B1414E" w14:textId="3C162B30" w:rsidR="001A0D9A" w:rsidRPr="001245D9" w:rsidRDefault="00F72365" w:rsidP="001A0D9A">
      <w:pPr>
        <w:spacing w:after="0"/>
        <w:jc w:val="both"/>
        <w:rPr>
          <w:rFonts w:ascii="Cambria" w:hAnsi="Cambria"/>
        </w:rPr>
      </w:pPr>
      <w:r w:rsidRPr="001245D9">
        <w:rPr>
          <w:rFonts w:ascii="Cambria" w:hAnsi="Cambria"/>
          <w:highlight w:val="yellow"/>
        </w:rPr>
        <w:t>[</w:t>
      </w:r>
      <w:r w:rsidR="004869F3" w:rsidRPr="001245D9">
        <w:rPr>
          <w:rFonts w:ascii="Cambria" w:hAnsi="Cambria"/>
          <w:highlight w:val="yellow"/>
        </w:rPr>
        <w:t>If your hospital will receive a lump sum payment</w:t>
      </w:r>
      <w:r w:rsidR="008010E6" w:rsidRPr="001245D9">
        <w:rPr>
          <w:rFonts w:ascii="Cambria" w:hAnsi="Cambria"/>
          <w:highlight w:val="yellow"/>
        </w:rPr>
        <w:t>, add a paragraph discussing how this payment is diminished due to the accompanying payment reductions.]</w:t>
      </w:r>
    </w:p>
    <w:p w14:paraId="5BBF3610" w14:textId="77777777" w:rsidR="001A0D9A" w:rsidRDefault="001A0D9A" w:rsidP="001A0D9A">
      <w:pPr>
        <w:spacing w:after="0"/>
        <w:jc w:val="both"/>
        <w:rPr>
          <w:rFonts w:ascii="Cambria" w:hAnsi="Cambria"/>
        </w:rPr>
      </w:pPr>
    </w:p>
    <w:p w14:paraId="6A9F0080" w14:textId="79A6DC28" w:rsidR="001337A2" w:rsidRDefault="001A0D9A" w:rsidP="001A0D9A">
      <w:pPr>
        <w:spacing w:after="0"/>
        <w:jc w:val="both"/>
        <w:rPr>
          <w:rFonts w:ascii="Cambria" w:hAnsi="Cambria"/>
        </w:rPr>
      </w:pPr>
      <w:r w:rsidRPr="001A0D9A">
        <w:rPr>
          <w:rFonts w:ascii="Cambria" w:hAnsi="Cambria"/>
        </w:rPr>
        <w:t xml:space="preserve">Additionally, since July 2022, </w:t>
      </w:r>
      <w:r>
        <w:rPr>
          <w:rFonts w:ascii="Cambria" w:hAnsi="Cambria"/>
        </w:rPr>
        <w:t>our hospital has been grappling</w:t>
      </w:r>
      <w:r w:rsidRPr="001A0D9A">
        <w:rPr>
          <w:rFonts w:ascii="Cambria" w:hAnsi="Cambria"/>
        </w:rPr>
        <w:t xml:space="preserve"> with</w:t>
      </w:r>
      <w:r w:rsidR="00D05D5C">
        <w:rPr>
          <w:rFonts w:ascii="Cambria" w:hAnsi="Cambria"/>
        </w:rPr>
        <w:t xml:space="preserve"> reinstatement of</w:t>
      </w:r>
      <w:r w:rsidRPr="001A0D9A">
        <w:rPr>
          <w:rFonts w:ascii="Cambria" w:hAnsi="Cambria"/>
        </w:rPr>
        <w:t xml:space="preserve"> Medicare sequestration cuts on top of already inadequate Medicare reimbursement rates. Sequestration results in hospitals receiving a 2% decrease in reimbursement for each Medicare payment received. </w:t>
      </w:r>
      <w:r w:rsidR="00560FF3" w:rsidRPr="00560FF3">
        <w:rPr>
          <w:rFonts w:ascii="Cambria" w:hAnsi="Cambria"/>
          <w:highlight w:val="yellow"/>
        </w:rPr>
        <w:t>[Add information about</w:t>
      </w:r>
      <w:r w:rsidR="00FA166E">
        <w:rPr>
          <w:rFonts w:ascii="Cambria" w:hAnsi="Cambria"/>
          <w:highlight w:val="yellow"/>
        </w:rPr>
        <w:t xml:space="preserve"> impact of this on</w:t>
      </w:r>
      <w:r w:rsidR="00560FF3" w:rsidRPr="00560FF3">
        <w:rPr>
          <w:rFonts w:ascii="Cambria" w:hAnsi="Cambria"/>
          <w:highlight w:val="yellow"/>
        </w:rPr>
        <w:t xml:space="preserve"> your hospital</w:t>
      </w:r>
      <w:r w:rsidR="00480426">
        <w:rPr>
          <w:rFonts w:ascii="Cambria" w:hAnsi="Cambria"/>
          <w:highlight w:val="yellow"/>
        </w:rPr>
        <w:t xml:space="preserve"> and any other Medicare payment concerns</w:t>
      </w:r>
      <w:r w:rsidR="00560FF3" w:rsidRPr="00560FF3">
        <w:rPr>
          <w:rFonts w:ascii="Cambria" w:hAnsi="Cambria"/>
          <w:highlight w:val="yellow"/>
        </w:rPr>
        <w:t>.]</w:t>
      </w:r>
    </w:p>
    <w:p w14:paraId="556F8D7A" w14:textId="77777777" w:rsidR="001337A2" w:rsidRDefault="001337A2" w:rsidP="001A0D9A">
      <w:pPr>
        <w:spacing w:after="0"/>
        <w:jc w:val="both"/>
        <w:rPr>
          <w:rFonts w:ascii="Cambria" w:hAnsi="Cambria"/>
        </w:rPr>
      </w:pPr>
    </w:p>
    <w:p w14:paraId="14512E9E" w14:textId="45EA4A2C" w:rsidR="001A0D9A" w:rsidRPr="001A0D9A" w:rsidRDefault="001A0D9A" w:rsidP="001A0D9A">
      <w:pPr>
        <w:spacing w:after="0"/>
        <w:jc w:val="both"/>
        <w:rPr>
          <w:rFonts w:ascii="Cambria" w:hAnsi="Cambria"/>
          <w:b/>
          <w:bCs/>
        </w:rPr>
      </w:pPr>
      <w:r w:rsidRPr="001A0D9A">
        <w:rPr>
          <w:rFonts w:ascii="Cambria" w:hAnsi="Cambria"/>
        </w:rPr>
        <w:t>CMS’ proposal</w:t>
      </w:r>
      <w:r w:rsidR="001337A2">
        <w:rPr>
          <w:rFonts w:ascii="Cambria" w:hAnsi="Cambria"/>
        </w:rPr>
        <w:t xml:space="preserve"> to adjust payments downward</w:t>
      </w:r>
      <w:r w:rsidRPr="001A0D9A">
        <w:rPr>
          <w:rFonts w:ascii="Cambria" w:hAnsi="Cambria"/>
        </w:rPr>
        <w:t xml:space="preserve"> cannot be viewed in isolation. Other payment policies and the reality of operating a rural hospital in the post-pandemic world make </w:t>
      </w:r>
      <w:r w:rsidR="001337A2">
        <w:rPr>
          <w:rFonts w:ascii="Cambria" w:hAnsi="Cambria"/>
        </w:rPr>
        <w:t>this proposed policy</w:t>
      </w:r>
      <w:r w:rsidRPr="001A0D9A">
        <w:rPr>
          <w:rFonts w:ascii="Cambria" w:hAnsi="Cambria"/>
        </w:rPr>
        <w:t xml:space="preserve"> untenable for rural hospitals. </w:t>
      </w:r>
      <w:r w:rsidRPr="001A0D9A">
        <w:rPr>
          <w:rFonts w:ascii="Cambria" w:hAnsi="Cambria"/>
          <w:b/>
          <w:bCs/>
        </w:rPr>
        <w:t>CMS must consider carving rural hospitals out of the proposed downward adjustment.</w:t>
      </w:r>
    </w:p>
    <w:p w14:paraId="0668C04A" w14:textId="759CC858" w:rsidR="00560FF3" w:rsidRDefault="00560FF3" w:rsidP="00C51AAD">
      <w:pPr>
        <w:spacing w:after="0"/>
        <w:jc w:val="both"/>
        <w:rPr>
          <w:rFonts w:ascii="Cambria" w:hAnsi="Cambria"/>
          <w:b/>
          <w:bCs/>
        </w:rPr>
      </w:pPr>
    </w:p>
    <w:p w14:paraId="0DE3194B" w14:textId="26436119" w:rsidR="00362585" w:rsidRPr="00362585" w:rsidRDefault="00362585" w:rsidP="00362585">
      <w:pPr>
        <w:spacing w:after="0" w:line="240" w:lineRule="auto"/>
        <w:jc w:val="both"/>
        <w:rPr>
          <w:rFonts w:ascii="Calibri" w:eastAsia="Calibri" w:hAnsi="Calibri" w:cs="Times New Roman"/>
        </w:rPr>
      </w:pPr>
      <w:r w:rsidRPr="00362585">
        <w:rPr>
          <w:rFonts w:ascii="Cambria" w:eastAsia="Cambria" w:hAnsi="Cambria" w:cs="Cambria"/>
        </w:rPr>
        <w:t xml:space="preserve">Thank you </w:t>
      </w:r>
      <w:r w:rsidR="00C51AAD">
        <w:rPr>
          <w:rFonts w:ascii="Cambria" w:eastAsia="Cambria" w:hAnsi="Cambria" w:cs="Cambria"/>
        </w:rPr>
        <w:t xml:space="preserve">again </w:t>
      </w:r>
      <w:r w:rsidRPr="00362585">
        <w:rPr>
          <w:rFonts w:ascii="Cambria" w:eastAsia="Cambria" w:hAnsi="Cambria" w:cs="Cambria"/>
        </w:rPr>
        <w:t>for the chance to offer comments on this proposed rule and for your consideration of our comments. If you would like additional information, please contact [</w:t>
      </w:r>
      <w:r w:rsidRPr="00362585">
        <w:rPr>
          <w:rFonts w:ascii="Cambria" w:eastAsia="Cambria" w:hAnsi="Cambria" w:cs="Cambria"/>
          <w:highlight w:val="yellow"/>
        </w:rPr>
        <w:t xml:space="preserve">YOUR NAME OR </w:t>
      </w:r>
      <w:r w:rsidR="00C51AAD">
        <w:rPr>
          <w:rFonts w:ascii="Cambria" w:eastAsia="Cambria" w:hAnsi="Cambria" w:cs="Cambria"/>
          <w:highlight w:val="yellow"/>
        </w:rPr>
        <w:t xml:space="preserve">OTHER </w:t>
      </w:r>
      <w:r w:rsidRPr="00362585">
        <w:rPr>
          <w:rFonts w:ascii="Cambria" w:eastAsia="Cambria" w:hAnsi="Cambria" w:cs="Cambria"/>
          <w:highlight w:val="yellow"/>
        </w:rPr>
        <w:t>REPRESENTATIVE</w:t>
      </w:r>
      <w:r w:rsidRPr="00362585">
        <w:rPr>
          <w:rFonts w:ascii="Cambria" w:eastAsia="Cambria" w:hAnsi="Cambria" w:cs="Cambria"/>
        </w:rPr>
        <w:t>] at [</w:t>
      </w:r>
      <w:r w:rsidRPr="00362585">
        <w:rPr>
          <w:rFonts w:ascii="Cambria" w:eastAsia="Cambria" w:hAnsi="Cambria" w:cs="Cambria"/>
          <w:highlight w:val="yellow"/>
        </w:rPr>
        <w:t>EMAIL</w:t>
      </w:r>
      <w:r w:rsidRPr="00362585">
        <w:rPr>
          <w:rFonts w:ascii="Cambria" w:eastAsia="Cambria" w:hAnsi="Cambria" w:cs="Cambria"/>
        </w:rPr>
        <w:t>] or [</w:t>
      </w:r>
      <w:r w:rsidRPr="00362585">
        <w:rPr>
          <w:rFonts w:ascii="Cambria" w:eastAsia="Cambria" w:hAnsi="Cambria" w:cs="Cambria"/>
          <w:highlight w:val="yellow"/>
        </w:rPr>
        <w:t>PHONE NUMBER</w:t>
      </w:r>
      <w:r w:rsidRPr="00362585">
        <w:rPr>
          <w:rFonts w:ascii="Cambria" w:eastAsia="Cambria" w:hAnsi="Cambria" w:cs="Cambria"/>
        </w:rPr>
        <w:t xml:space="preserve">]. </w:t>
      </w:r>
    </w:p>
    <w:p w14:paraId="5C4E06EB" w14:textId="77777777" w:rsidR="00362585" w:rsidRPr="00362585" w:rsidRDefault="00362585" w:rsidP="00362585">
      <w:pPr>
        <w:spacing w:after="0" w:line="240" w:lineRule="auto"/>
        <w:jc w:val="both"/>
        <w:rPr>
          <w:rFonts w:ascii="Cambria" w:eastAsia="Cambria" w:hAnsi="Cambria" w:cs="Cambria"/>
        </w:rPr>
      </w:pPr>
    </w:p>
    <w:p w14:paraId="386C59CF" w14:textId="77777777" w:rsidR="00362585" w:rsidRPr="00362585" w:rsidRDefault="00362585" w:rsidP="00362585">
      <w:pPr>
        <w:spacing w:after="0" w:line="240" w:lineRule="auto"/>
        <w:jc w:val="both"/>
        <w:rPr>
          <w:rFonts w:ascii="Calibri" w:eastAsia="Calibri" w:hAnsi="Calibri" w:cs="Times New Roman"/>
        </w:rPr>
      </w:pPr>
      <w:r w:rsidRPr="00362585">
        <w:rPr>
          <w:rFonts w:ascii="Cambria" w:eastAsia="Cambria" w:hAnsi="Cambria" w:cs="Cambria"/>
        </w:rPr>
        <w:t>Sincerely,</w:t>
      </w:r>
    </w:p>
    <w:p w14:paraId="2FBE3E61" w14:textId="77777777" w:rsidR="00362585" w:rsidRPr="00362585" w:rsidRDefault="00362585" w:rsidP="00362585">
      <w:pPr>
        <w:spacing w:after="0" w:line="240" w:lineRule="auto"/>
        <w:jc w:val="both"/>
        <w:rPr>
          <w:rFonts w:ascii="Cambria" w:eastAsia="Cambria" w:hAnsi="Cambria" w:cs="Cambria"/>
          <w:color w:val="000000"/>
        </w:rPr>
      </w:pPr>
    </w:p>
    <w:p w14:paraId="306BE375" w14:textId="77777777" w:rsidR="00362585" w:rsidRPr="00362585" w:rsidRDefault="00362585" w:rsidP="00362585">
      <w:pPr>
        <w:spacing w:after="0" w:line="240" w:lineRule="auto"/>
        <w:jc w:val="both"/>
        <w:rPr>
          <w:rFonts w:ascii="Cambria" w:eastAsia="Cambria" w:hAnsi="Cambria" w:cs="Cambria"/>
          <w:color w:val="000000"/>
        </w:rPr>
      </w:pPr>
    </w:p>
    <w:p w14:paraId="2A80E9C9" w14:textId="77777777" w:rsidR="00362585" w:rsidRPr="00362585" w:rsidRDefault="00362585" w:rsidP="00362585">
      <w:pPr>
        <w:spacing w:after="0" w:line="240" w:lineRule="auto"/>
        <w:jc w:val="both"/>
        <w:rPr>
          <w:rFonts w:ascii="Cambria" w:eastAsia="Cambria" w:hAnsi="Cambria" w:cs="Cambria"/>
          <w:color w:val="000000"/>
          <w:highlight w:val="yellow"/>
        </w:rPr>
      </w:pPr>
      <w:r w:rsidRPr="00362585">
        <w:rPr>
          <w:rFonts w:ascii="Cambria" w:eastAsia="Cambria" w:hAnsi="Cambria" w:cs="Cambria"/>
          <w:color w:val="000000"/>
          <w:highlight w:val="yellow"/>
        </w:rPr>
        <w:t>[E-SIGNATURE]</w:t>
      </w:r>
    </w:p>
    <w:p w14:paraId="2E958B5B" w14:textId="77777777" w:rsidR="00362585" w:rsidRPr="00362585" w:rsidRDefault="00362585" w:rsidP="00362585">
      <w:pPr>
        <w:spacing w:after="0" w:line="240" w:lineRule="auto"/>
        <w:jc w:val="both"/>
        <w:rPr>
          <w:rFonts w:ascii="Cambria" w:eastAsia="Cambria" w:hAnsi="Cambria" w:cs="Cambria"/>
          <w:color w:val="000000"/>
          <w:highlight w:val="yellow"/>
        </w:rPr>
      </w:pPr>
    </w:p>
    <w:p w14:paraId="3A0FDE0A" w14:textId="77777777" w:rsidR="00362585" w:rsidRPr="00362585" w:rsidRDefault="00362585" w:rsidP="00362585">
      <w:pPr>
        <w:spacing w:after="0" w:line="240" w:lineRule="auto"/>
        <w:jc w:val="both"/>
        <w:rPr>
          <w:rFonts w:ascii="Cambria" w:eastAsia="Cambria" w:hAnsi="Cambria" w:cs="Cambria"/>
          <w:color w:val="000000"/>
          <w:highlight w:val="yellow"/>
        </w:rPr>
      </w:pPr>
    </w:p>
    <w:p w14:paraId="0DC5FBC4" w14:textId="77777777" w:rsidR="00362585" w:rsidRPr="00362585" w:rsidRDefault="00362585" w:rsidP="00362585">
      <w:pPr>
        <w:spacing w:after="0" w:line="240" w:lineRule="auto"/>
        <w:jc w:val="both"/>
        <w:rPr>
          <w:rFonts w:ascii="Cambria" w:eastAsia="Cambria" w:hAnsi="Cambria" w:cs="Cambria"/>
          <w:color w:val="000000"/>
          <w:highlight w:val="yellow"/>
        </w:rPr>
      </w:pPr>
      <w:r w:rsidRPr="00362585">
        <w:rPr>
          <w:rFonts w:ascii="Cambria" w:eastAsia="Cambria" w:hAnsi="Cambria" w:cs="Cambria"/>
          <w:color w:val="000000"/>
          <w:highlight w:val="yellow"/>
        </w:rPr>
        <w:t>Your Name</w:t>
      </w:r>
    </w:p>
    <w:p w14:paraId="7F584CFD" w14:textId="77777777" w:rsidR="00362585" w:rsidRPr="00362585" w:rsidRDefault="00362585" w:rsidP="00362585">
      <w:pPr>
        <w:spacing w:after="0" w:line="240" w:lineRule="auto"/>
        <w:jc w:val="both"/>
        <w:rPr>
          <w:rFonts w:ascii="Cambria" w:eastAsia="Cambria" w:hAnsi="Cambria" w:cs="Cambria"/>
          <w:color w:val="000000"/>
          <w:highlight w:val="yellow"/>
        </w:rPr>
      </w:pPr>
      <w:r w:rsidRPr="00362585">
        <w:rPr>
          <w:rFonts w:ascii="Cambria" w:eastAsia="Cambria" w:hAnsi="Cambria" w:cs="Cambria"/>
          <w:color w:val="000000"/>
          <w:highlight w:val="yellow"/>
        </w:rPr>
        <w:t>Your Title (if applicable)</w:t>
      </w:r>
    </w:p>
    <w:p w14:paraId="798E8E5A" w14:textId="77777777" w:rsidR="00362585" w:rsidRPr="00362585" w:rsidRDefault="00362585" w:rsidP="00362585">
      <w:pPr>
        <w:spacing w:after="0" w:line="240" w:lineRule="auto"/>
        <w:jc w:val="both"/>
        <w:rPr>
          <w:rFonts w:ascii="Cambria" w:eastAsia="Cambria" w:hAnsi="Cambria" w:cs="Cambria"/>
          <w:color w:val="000000"/>
          <w:highlight w:val="yellow"/>
        </w:rPr>
      </w:pPr>
      <w:r w:rsidRPr="00362585">
        <w:rPr>
          <w:rFonts w:ascii="Cambria" w:eastAsia="Cambria" w:hAnsi="Cambria" w:cs="Cambria"/>
          <w:color w:val="000000"/>
          <w:highlight w:val="yellow"/>
        </w:rPr>
        <w:t xml:space="preserve">Your </w:t>
      </w:r>
      <w:proofErr w:type="gramStart"/>
      <w:r w:rsidRPr="00362585">
        <w:rPr>
          <w:rFonts w:ascii="Cambria" w:eastAsia="Cambria" w:hAnsi="Cambria" w:cs="Cambria"/>
          <w:color w:val="000000"/>
          <w:highlight w:val="yellow"/>
        </w:rPr>
        <w:t>Organization</w:t>
      </w:r>
      <w:proofErr w:type="gramEnd"/>
    </w:p>
    <w:p w14:paraId="6CF80A0E" w14:textId="77777777" w:rsidR="00362585" w:rsidRPr="00362585" w:rsidRDefault="00362585" w:rsidP="00362585">
      <w:pPr>
        <w:spacing w:after="0" w:line="257" w:lineRule="auto"/>
        <w:jc w:val="both"/>
        <w:rPr>
          <w:rFonts w:ascii="Cambria" w:eastAsia="Cambria" w:hAnsi="Cambria" w:cs="Cambria"/>
          <w:color w:val="000000"/>
        </w:rPr>
      </w:pPr>
    </w:p>
    <w:p w14:paraId="5C48C324" w14:textId="7CDE24BF" w:rsidR="00560FF3" w:rsidRPr="00560FF3" w:rsidRDefault="00560FF3" w:rsidP="00362585">
      <w:pPr>
        <w:jc w:val="both"/>
        <w:rPr>
          <w:rFonts w:ascii="Cambria" w:hAnsi="Cambria"/>
        </w:rPr>
      </w:pPr>
    </w:p>
    <w:sectPr w:rsidR="00560FF3" w:rsidRPr="00560FF3">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rie Cochran-McClain" w:date="2023-08-16T09:59:00Z" w:initials="CCM">
    <w:p w14:paraId="73F7EF61" w14:textId="77777777" w:rsidR="00BD3228" w:rsidRDefault="00BD3228" w:rsidP="00823152">
      <w:pPr>
        <w:pStyle w:val="CommentText"/>
      </w:pPr>
      <w:r>
        <w:rPr>
          <w:rStyle w:val="CommentReference"/>
        </w:rPr>
        <w:annotationRef/>
      </w:r>
      <w:r>
        <w:t>This letter is only relevant for rural PPS hospitals, as CAHs are exempt from these payment policy changes.</w:t>
      </w:r>
    </w:p>
  </w:comment>
  <w:comment w:id="1" w:author="Alexa McKinley" w:date="2023-08-07T10:10:00Z" w:initials="AM">
    <w:p w14:paraId="5A6AD51F" w14:textId="25C924D9" w:rsidR="00471845" w:rsidRDefault="000C1330" w:rsidP="00D114BF">
      <w:pPr>
        <w:pStyle w:val="CommentText"/>
      </w:pPr>
      <w:r>
        <w:rPr>
          <w:rStyle w:val="CommentReference"/>
        </w:rPr>
        <w:annotationRef/>
      </w:r>
      <w:r w:rsidR="00471845">
        <w:t>If you are a rural SCH, you can remove this section (section 1) because you were exempt from this policy and wouldn't receive a remedy.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7EF61" w15:done="0"/>
  <w15:commentEx w15:paraId="5A6AD5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71C99" w16cex:dateUtc="2023-08-16T13:59:00Z"/>
  <w16cex:commentExtensible w16cex:durableId="287B418B" w16cex:dateUtc="2023-08-07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7EF61" w16cid:durableId="28871C99"/>
  <w16cid:commentId w16cid:paraId="5A6AD51F" w16cid:durableId="287B41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A658" w14:textId="77777777" w:rsidR="009F22AC" w:rsidRDefault="009F22AC" w:rsidP="00C84DDB">
      <w:pPr>
        <w:spacing w:after="0" w:line="240" w:lineRule="auto"/>
      </w:pPr>
      <w:r>
        <w:separator/>
      </w:r>
    </w:p>
  </w:endnote>
  <w:endnote w:type="continuationSeparator" w:id="0">
    <w:p w14:paraId="6FECF081" w14:textId="77777777" w:rsidR="009F22AC" w:rsidRDefault="009F22AC" w:rsidP="00C8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267997782"/>
      <w:docPartObj>
        <w:docPartGallery w:val="Page Numbers (Bottom of Page)"/>
        <w:docPartUnique/>
      </w:docPartObj>
    </w:sdtPr>
    <w:sdtEndPr>
      <w:rPr>
        <w:noProof/>
      </w:rPr>
    </w:sdtEndPr>
    <w:sdtContent>
      <w:p w14:paraId="2783561F" w14:textId="2C086C7A" w:rsidR="00C51AAD" w:rsidRPr="00C51AAD" w:rsidRDefault="00C51AAD">
        <w:pPr>
          <w:pStyle w:val="Footer"/>
          <w:jc w:val="right"/>
          <w:rPr>
            <w:rFonts w:ascii="Cambria" w:hAnsi="Cambria"/>
          </w:rPr>
        </w:pPr>
        <w:r w:rsidRPr="00C51AAD">
          <w:rPr>
            <w:rFonts w:ascii="Cambria" w:hAnsi="Cambria"/>
          </w:rPr>
          <w:fldChar w:fldCharType="begin"/>
        </w:r>
        <w:r w:rsidRPr="00C51AAD">
          <w:rPr>
            <w:rFonts w:ascii="Cambria" w:hAnsi="Cambria"/>
          </w:rPr>
          <w:instrText xml:space="preserve"> PAGE   \* MERGEFORMAT </w:instrText>
        </w:r>
        <w:r w:rsidRPr="00C51AAD">
          <w:rPr>
            <w:rFonts w:ascii="Cambria" w:hAnsi="Cambria"/>
          </w:rPr>
          <w:fldChar w:fldCharType="separate"/>
        </w:r>
        <w:r w:rsidRPr="00C51AAD">
          <w:rPr>
            <w:rFonts w:ascii="Cambria" w:hAnsi="Cambria"/>
            <w:noProof/>
          </w:rPr>
          <w:t>2</w:t>
        </w:r>
        <w:r w:rsidRPr="00C51AAD">
          <w:rPr>
            <w:rFonts w:ascii="Cambria" w:hAnsi="Cambria"/>
            <w:noProof/>
          </w:rPr>
          <w:fldChar w:fldCharType="end"/>
        </w:r>
      </w:p>
    </w:sdtContent>
  </w:sdt>
  <w:p w14:paraId="2E19BB00" w14:textId="77777777" w:rsidR="00C51AAD" w:rsidRPr="00C51AAD" w:rsidRDefault="00C51AAD">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F5A8" w14:textId="77777777" w:rsidR="009F22AC" w:rsidRDefault="009F22AC" w:rsidP="00C84DDB">
      <w:pPr>
        <w:spacing w:after="0" w:line="240" w:lineRule="auto"/>
      </w:pPr>
      <w:r>
        <w:separator/>
      </w:r>
    </w:p>
  </w:footnote>
  <w:footnote w:type="continuationSeparator" w:id="0">
    <w:p w14:paraId="6315EC02" w14:textId="77777777" w:rsidR="009F22AC" w:rsidRDefault="009F22AC" w:rsidP="00C84DDB">
      <w:pPr>
        <w:spacing w:after="0" w:line="240" w:lineRule="auto"/>
      </w:pPr>
      <w:r>
        <w:continuationSeparator/>
      </w:r>
    </w:p>
  </w:footnote>
  <w:footnote w:id="1">
    <w:p w14:paraId="6FED7F63" w14:textId="77777777" w:rsidR="00C84DDB" w:rsidRPr="00A75B83" w:rsidRDefault="00C84DDB" w:rsidP="00C84DDB">
      <w:pPr>
        <w:pStyle w:val="FootnoteText"/>
        <w:rPr>
          <w:rFonts w:ascii="Cambria" w:hAnsi="Cambria"/>
        </w:rPr>
      </w:pPr>
      <w:r w:rsidRPr="00A75B83">
        <w:rPr>
          <w:rStyle w:val="FootnoteReference"/>
          <w:rFonts w:ascii="Cambria" w:hAnsi="Cambria"/>
        </w:rPr>
        <w:footnoteRef/>
      </w:r>
      <w:r w:rsidRPr="00A75B83">
        <w:rPr>
          <w:rFonts w:ascii="Cambria" w:hAnsi="Cambria"/>
        </w:rPr>
        <w:t xml:space="preserve"> Rural Hospital Closures, N.C. Rural Health Research Center, Cecil G. Sheps Center for Health Services Research, University of North Carolina at Chapel Hill </w:t>
      </w:r>
      <w:hyperlink r:id="rId1" w:history="1">
        <w:r w:rsidRPr="00A75B83">
          <w:rPr>
            <w:rStyle w:val="Hyperlink"/>
            <w:rFonts w:ascii="Cambria" w:hAnsi="Cambria"/>
          </w:rPr>
          <w:t>https://www.shepscenter.unc.edu/programs-projects/rural-health/rural-hospital-closures/</w:t>
        </w:r>
      </w:hyperlink>
      <w:r w:rsidRPr="00A75B83">
        <w:rPr>
          <w:rFonts w:ascii="Cambria" w:hAnsi="Cambria"/>
        </w:rPr>
        <w:t xml:space="preserve"> (this number includes hospitals that converted to another hospital type, such as the Rural Emergency Hospital designation</w:t>
      </w:r>
      <w:r>
        <w:rPr>
          <w:rFonts w:ascii="Cambria" w:hAnsi="Cambria"/>
        </w:rPr>
        <w:t xml:space="preserve"> or otherwise ceased inpatient services</w:t>
      </w:r>
      <w:r w:rsidRPr="00A75B83">
        <w:rPr>
          <w:rFonts w:ascii="Cambria" w:hAnsi="Cambria"/>
        </w:rPr>
        <w:t xml:space="preserve">). </w:t>
      </w:r>
    </w:p>
  </w:footnote>
  <w:footnote w:id="2">
    <w:p w14:paraId="053CEA7C" w14:textId="76856248" w:rsidR="00C84DDB" w:rsidRPr="00263A34" w:rsidRDefault="00C84DDB" w:rsidP="00C84DDB">
      <w:pPr>
        <w:pStyle w:val="FootnoteText"/>
        <w:rPr>
          <w:rFonts w:ascii="Cambria" w:hAnsi="Cambria"/>
        </w:rPr>
      </w:pPr>
      <w:r w:rsidRPr="00A75B83">
        <w:rPr>
          <w:rStyle w:val="FootnoteReference"/>
          <w:rFonts w:ascii="Cambria" w:hAnsi="Cambria"/>
        </w:rPr>
        <w:footnoteRef/>
      </w:r>
      <w:r w:rsidRPr="00A75B83">
        <w:rPr>
          <w:rFonts w:ascii="Cambria" w:hAnsi="Cambria"/>
        </w:rPr>
        <w:t xml:space="preserve"> </w:t>
      </w:r>
      <w:r w:rsidR="00DE6215" w:rsidRPr="00DE6215">
        <w:rPr>
          <w:rFonts w:ascii="Cambria" w:hAnsi="Cambria"/>
        </w:rPr>
        <w:t xml:space="preserve">Michael Topchik, et al., </w:t>
      </w:r>
      <w:r w:rsidR="00DE6215" w:rsidRPr="00DE6215">
        <w:rPr>
          <w:rFonts w:ascii="Cambria" w:hAnsi="Cambria"/>
          <w:i/>
          <w:iCs/>
        </w:rPr>
        <w:t>Rural Health Safety Net Under Renewed Pressure as Pandemic Fades</w:t>
      </w:r>
      <w:r w:rsidR="00DE6215" w:rsidRPr="00DE6215">
        <w:rPr>
          <w:rFonts w:ascii="Cambria" w:hAnsi="Cambria"/>
        </w:rPr>
        <w:t xml:space="preserve">, The </w:t>
      </w:r>
      <w:proofErr w:type="spellStart"/>
      <w:r w:rsidR="00DE6215" w:rsidRPr="00DE6215">
        <w:rPr>
          <w:rFonts w:ascii="Cambria" w:hAnsi="Cambria"/>
        </w:rPr>
        <w:t>Chartis</w:t>
      </w:r>
      <w:proofErr w:type="spellEnd"/>
      <w:r w:rsidR="00DE6215" w:rsidRPr="00DE6215">
        <w:rPr>
          <w:rFonts w:ascii="Cambria" w:hAnsi="Cambria"/>
        </w:rPr>
        <w:t xml:space="preserve"> Center for Rural Health (2023), 1 </w:t>
      </w:r>
      <w:hyperlink r:id="rId2" w:history="1">
        <w:r w:rsidR="00DE6215" w:rsidRPr="00DE6215">
          <w:rPr>
            <w:rStyle w:val="Hyperlink"/>
            <w:rFonts w:ascii="Cambria" w:hAnsi="Cambria"/>
          </w:rPr>
          <w:t>https://www.chartis.com/insights/rural-health-safety-net-under-renewed-pressure-pandemic-fades</w:t>
        </w:r>
      </w:hyperlink>
      <w:r w:rsidR="00DE6215" w:rsidRPr="00DE6215">
        <w:rPr>
          <w:rFonts w:ascii="Cambria" w:hAnsi="Cambria"/>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55C5" w14:textId="2C7FA7EE" w:rsidR="00560FF3" w:rsidRPr="00560FF3" w:rsidRDefault="00560FF3">
    <w:pPr>
      <w:pStyle w:val="Header"/>
      <w:rPr>
        <w:rFonts w:ascii="Cambria" w:hAnsi="Cambria"/>
        <w:b/>
        <w:bCs/>
        <w:sz w:val="28"/>
        <w:szCs w:val="28"/>
      </w:rPr>
    </w:pPr>
    <w:r w:rsidRPr="00560FF3">
      <w:rPr>
        <w:rFonts w:ascii="Cambria" w:hAnsi="Cambria"/>
        <w:b/>
        <w:bCs/>
        <w:sz w:val="28"/>
        <w:szCs w:val="28"/>
        <w:highlight w:val="yellow"/>
      </w:rPr>
      <w:t>ADD ORGANIZATION LETTERHEAD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rie Cochran-McClain">
    <w15:presenceInfo w15:providerId="AD" w15:userId="S::ccochran@ruralhealth.us::0050f473-4a9a-4b73-9bf7-999acddff9aa"/>
  </w15:person>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FD"/>
    <w:rsid w:val="00035CB0"/>
    <w:rsid w:val="00071F9E"/>
    <w:rsid w:val="00083B4F"/>
    <w:rsid w:val="000C1330"/>
    <w:rsid w:val="001245D9"/>
    <w:rsid w:val="001337A2"/>
    <w:rsid w:val="001A0D9A"/>
    <w:rsid w:val="001C0366"/>
    <w:rsid w:val="00205F46"/>
    <w:rsid w:val="00240BED"/>
    <w:rsid w:val="002901F6"/>
    <w:rsid w:val="002B699F"/>
    <w:rsid w:val="002C72D7"/>
    <w:rsid w:val="002F1535"/>
    <w:rsid w:val="00362585"/>
    <w:rsid w:val="003B1FD0"/>
    <w:rsid w:val="004177E1"/>
    <w:rsid w:val="00424D05"/>
    <w:rsid w:val="00435370"/>
    <w:rsid w:val="00471845"/>
    <w:rsid w:val="00480426"/>
    <w:rsid w:val="004869F3"/>
    <w:rsid w:val="004A5A8C"/>
    <w:rsid w:val="004C18ED"/>
    <w:rsid w:val="00521C7C"/>
    <w:rsid w:val="005232DA"/>
    <w:rsid w:val="00560FF3"/>
    <w:rsid w:val="00562E82"/>
    <w:rsid w:val="00585E57"/>
    <w:rsid w:val="00586567"/>
    <w:rsid w:val="00671192"/>
    <w:rsid w:val="00736719"/>
    <w:rsid w:val="007E254A"/>
    <w:rsid w:val="007E40D2"/>
    <w:rsid w:val="008010E6"/>
    <w:rsid w:val="008507D8"/>
    <w:rsid w:val="00893AAE"/>
    <w:rsid w:val="008A29F5"/>
    <w:rsid w:val="008E30F5"/>
    <w:rsid w:val="009A0465"/>
    <w:rsid w:val="009C5080"/>
    <w:rsid w:val="009F22AC"/>
    <w:rsid w:val="00B04598"/>
    <w:rsid w:val="00B074FD"/>
    <w:rsid w:val="00B459D8"/>
    <w:rsid w:val="00B67742"/>
    <w:rsid w:val="00B90CB6"/>
    <w:rsid w:val="00B92174"/>
    <w:rsid w:val="00B95735"/>
    <w:rsid w:val="00BC65B0"/>
    <w:rsid w:val="00BD3228"/>
    <w:rsid w:val="00C34BF9"/>
    <w:rsid w:val="00C44741"/>
    <w:rsid w:val="00C51AAD"/>
    <w:rsid w:val="00C84DDB"/>
    <w:rsid w:val="00D05D5C"/>
    <w:rsid w:val="00D05EB8"/>
    <w:rsid w:val="00DD4E73"/>
    <w:rsid w:val="00DE1A78"/>
    <w:rsid w:val="00DE6215"/>
    <w:rsid w:val="00E75A34"/>
    <w:rsid w:val="00E84B1E"/>
    <w:rsid w:val="00E94CA5"/>
    <w:rsid w:val="00EA28DF"/>
    <w:rsid w:val="00EE33A6"/>
    <w:rsid w:val="00F72365"/>
    <w:rsid w:val="00FA166E"/>
    <w:rsid w:val="00FA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AB64"/>
  <w15:chartTrackingRefBased/>
  <w15:docId w15:val="{160A0FC0-4FB4-45ED-A9A0-CCFD3B1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D8"/>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4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DDB"/>
    <w:rPr>
      <w:kern w:val="0"/>
      <w:sz w:val="20"/>
      <w:szCs w:val="20"/>
      <w14:ligatures w14:val="none"/>
    </w:rPr>
  </w:style>
  <w:style w:type="character" w:styleId="FootnoteReference">
    <w:name w:val="footnote reference"/>
    <w:basedOn w:val="DefaultParagraphFont"/>
    <w:uiPriority w:val="99"/>
    <w:semiHidden/>
    <w:unhideWhenUsed/>
    <w:rsid w:val="00C84DDB"/>
    <w:rPr>
      <w:vertAlign w:val="superscript"/>
    </w:rPr>
  </w:style>
  <w:style w:type="character" w:styleId="Hyperlink">
    <w:name w:val="Hyperlink"/>
    <w:basedOn w:val="DefaultParagraphFont"/>
    <w:uiPriority w:val="99"/>
    <w:unhideWhenUsed/>
    <w:rsid w:val="00C84DDB"/>
    <w:rPr>
      <w:color w:val="0563C1" w:themeColor="hyperlink"/>
      <w:u w:val="single"/>
    </w:rPr>
  </w:style>
  <w:style w:type="paragraph" w:styleId="Header">
    <w:name w:val="header"/>
    <w:basedOn w:val="Normal"/>
    <w:link w:val="HeaderChar"/>
    <w:uiPriority w:val="99"/>
    <w:unhideWhenUsed/>
    <w:rsid w:val="00560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FF3"/>
    <w:rPr>
      <w:kern w:val="0"/>
      <w14:ligatures w14:val="none"/>
    </w:rPr>
  </w:style>
  <w:style w:type="paragraph" w:styleId="Footer">
    <w:name w:val="footer"/>
    <w:basedOn w:val="Normal"/>
    <w:link w:val="FooterChar"/>
    <w:uiPriority w:val="99"/>
    <w:unhideWhenUsed/>
    <w:rsid w:val="00560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FF3"/>
    <w:rPr>
      <w:kern w:val="0"/>
      <w14:ligatures w14:val="none"/>
    </w:rPr>
  </w:style>
  <w:style w:type="character" w:styleId="CommentReference">
    <w:name w:val="annotation reference"/>
    <w:basedOn w:val="DefaultParagraphFont"/>
    <w:uiPriority w:val="99"/>
    <w:semiHidden/>
    <w:unhideWhenUsed/>
    <w:rsid w:val="00EE33A6"/>
    <w:rPr>
      <w:sz w:val="16"/>
      <w:szCs w:val="16"/>
    </w:rPr>
  </w:style>
  <w:style w:type="paragraph" w:styleId="CommentText">
    <w:name w:val="annotation text"/>
    <w:basedOn w:val="Normal"/>
    <w:link w:val="CommentTextChar"/>
    <w:uiPriority w:val="99"/>
    <w:unhideWhenUsed/>
    <w:rsid w:val="00EE33A6"/>
    <w:pPr>
      <w:spacing w:line="240" w:lineRule="auto"/>
    </w:pPr>
    <w:rPr>
      <w:sz w:val="20"/>
      <w:szCs w:val="20"/>
    </w:rPr>
  </w:style>
  <w:style w:type="character" w:customStyle="1" w:styleId="CommentTextChar">
    <w:name w:val="Comment Text Char"/>
    <w:basedOn w:val="DefaultParagraphFont"/>
    <w:link w:val="CommentText"/>
    <w:uiPriority w:val="99"/>
    <w:rsid w:val="00EE33A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33A6"/>
    <w:rPr>
      <w:b/>
      <w:bCs/>
    </w:rPr>
  </w:style>
  <w:style w:type="character" w:customStyle="1" w:styleId="CommentSubjectChar">
    <w:name w:val="Comment Subject Char"/>
    <w:basedOn w:val="CommentTextChar"/>
    <w:link w:val="CommentSubject"/>
    <w:uiPriority w:val="99"/>
    <w:semiHidden/>
    <w:rsid w:val="00EE33A6"/>
    <w:rPr>
      <w:b/>
      <w:bCs/>
      <w:kern w:val="0"/>
      <w:sz w:val="20"/>
      <w:szCs w:val="20"/>
      <w14:ligatures w14:val="none"/>
    </w:rPr>
  </w:style>
  <w:style w:type="character" w:styleId="UnresolvedMention">
    <w:name w:val="Unresolved Mention"/>
    <w:basedOn w:val="DefaultParagraphFont"/>
    <w:uiPriority w:val="99"/>
    <w:semiHidden/>
    <w:unhideWhenUsed/>
    <w:rsid w:val="00DE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hartis.com/insights/rural-health-safety-net-under-renewed-pressure-pandemic-fades" TargetMode="External"/><Relationship Id="rId1" Type="http://schemas.openxmlformats.org/officeDocument/2006/relationships/hyperlink" Target="https://www.shepscenter.unc.edu/programs-projects/rural-health/rural-hospital-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7" ma:contentTypeDescription="Create a new document." ma:contentTypeScope="" ma:versionID="67bf35e27c52e61a55c95b2c66490802">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119d54f123db485e335475174733b984"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5CBFF-B3AA-46C7-BEE4-4586DA6E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67125-FE41-417C-8D17-08AFCD6C2C4C}">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CCF6772A-8DB2-4638-A140-D8F5DA6EC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2</cp:revision>
  <dcterms:created xsi:type="dcterms:W3CDTF">2023-08-16T16:00:00Z</dcterms:created>
  <dcterms:modified xsi:type="dcterms:W3CDTF">2023-08-16T16:00:00Z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